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60D15" w14:textId="77777777" w:rsidR="00ED0A53" w:rsidRPr="00881329" w:rsidRDefault="00ED0A53">
      <w:pPr>
        <w:pStyle w:val="Btitle"/>
      </w:pPr>
      <w:r w:rsidRPr="00881329">
        <w:t>PAPER TITLE</w:t>
      </w:r>
    </w:p>
    <w:p w14:paraId="0A10D312" w14:textId="77777777" w:rsidR="00ED0A53" w:rsidRPr="00881329" w:rsidRDefault="0069206B">
      <w:pPr>
        <w:pStyle w:val="Bname"/>
      </w:pPr>
      <w:r w:rsidRPr="00881329">
        <w:rPr>
          <w:caps w:val="0"/>
        </w:rPr>
        <w:t>Cristina</w:t>
      </w:r>
      <w:r w:rsidR="00ED0A53" w:rsidRPr="00881329">
        <w:t xml:space="preserve"> </w:t>
      </w:r>
      <w:r w:rsidR="00435A44" w:rsidRPr="00881329">
        <w:t>BOTEA</w:t>
      </w:r>
      <w:r w:rsidR="003A4621">
        <w:rPr>
          <w:vertAlign w:val="superscript"/>
        </w:rPr>
        <w:t xml:space="preserve"> </w:t>
      </w:r>
      <w:r w:rsidR="004A46FF" w:rsidRPr="00881329">
        <w:rPr>
          <w:rStyle w:val="FootnoteReference"/>
        </w:rPr>
        <w:footnoteReference w:id="1"/>
      </w:r>
      <w:r w:rsidR="004C1D84" w:rsidRPr="00881329">
        <w:t xml:space="preserve">, </w:t>
      </w:r>
      <w:r w:rsidR="009C3960" w:rsidRPr="00881329">
        <w:rPr>
          <w:caps w:val="0"/>
        </w:rPr>
        <w:t xml:space="preserve">Adrian </w:t>
      </w:r>
      <w:r w:rsidR="00435A44" w:rsidRPr="00881329">
        <w:t>VOINESCU</w:t>
      </w:r>
      <w:r w:rsidR="003A4621">
        <w:rPr>
          <w:vertAlign w:val="superscript"/>
        </w:rPr>
        <w:t xml:space="preserve"> </w:t>
      </w:r>
      <w:r w:rsidR="004A46FF" w:rsidRPr="00881329">
        <w:rPr>
          <w:rStyle w:val="FootnoteReference"/>
        </w:rPr>
        <w:footnoteReference w:id="2"/>
      </w:r>
      <w:r w:rsidR="00616B71" w:rsidRPr="00881329">
        <w:rPr>
          <w:vertAlign w:val="superscript"/>
        </w:rPr>
        <w:t xml:space="preserve">, </w:t>
      </w:r>
      <w:r w:rsidR="00616B71" w:rsidRPr="003A4621">
        <w:rPr>
          <w:vertAlign w:val="superscript"/>
        </w:rPr>
        <w:t>*</w:t>
      </w:r>
    </w:p>
    <w:p w14:paraId="427E1781" w14:textId="77777777" w:rsidR="00ED0A53" w:rsidRPr="00881329" w:rsidRDefault="00863024">
      <w:pPr>
        <w:pStyle w:val="BabstractE"/>
        <w:spacing w:after="0"/>
      </w:pPr>
      <w:r w:rsidRPr="00881329">
        <w:t xml:space="preserve">In the abstract, the author(s) will specify the </w:t>
      </w:r>
      <w:r w:rsidR="00055DA7" w:rsidRPr="00881329">
        <w:t>original elements</w:t>
      </w:r>
      <w:r w:rsidRPr="00881329">
        <w:t xml:space="preserve"> of the paper: personal achievements, original approach of a theme,</w:t>
      </w:r>
      <w:r w:rsidRPr="00881329">
        <w:rPr>
          <w:color w:val="FF0000"/>
        </w:rPr>
        <w:t xml:space="preserve"> </w:t>
      </w:r>
      <w:r w:rsidRPr="00881329">
        <w:t xml:space="preserve">etc. </w:t>
      </w:r>
      <w:r w:rsidR="00ED0A53" w:rsidRPr="00881329">
        <w:t>The abstract (no more than 100 words) must be written in English and the paper original language, if it is other than English.</w:t>
      </w:r>
    </w:p>
    <w:p w14:paraId="7A589204" w14:textId="77777777" w:rsidR="00ED0A53" w:rsidRPr="00881329" w:rsidRDefault="00ED0A53">
      <w:pPr>
        <w:pStyle w:val="BabstractE"/>
      </w:pPr>
      <w:r w:rsidRPr="00881329">
        <w:t>The abstract will be written in italics(10pts), centered left – right</w:t>
      </w:r>
      <w:r w:rsidR="00863024" w:rsidRPr="00881329">
        <w:t>,</w:t>
      </w:r>
      <w:r w:rsidRPr="00881329">
        <w:t xml:space="preserve"> </w:t>
      </w:r>
      <w:r w:rsidR="00863024" w:rsidRPr="00881329">
        <w:t xml:space="preserve">one </w:t>
      </w:r>
      <w:r w:rsidRPr="00881329">
        <w:t xml:space="preserve">cm with Format – Paragraph. </w:t>
      </w:r>
    </w:p>
    <w:p w14:paraId="32E6A1B5" w14:textId="77777777" w:rsidR="00ED0A53" w:rsidRPr="00881329" w:rsidRDefault="00ED0A53" w:rsidP="00863024">
      <w:pPr>
        <w:pStyle w:val="BKW"/>
        <w:ind w:left="142" w:firstLine="567"/>
      </w:pPr>
      <w:r w:rsidRPr="00881329">
        <w:rPr>
          <w:b/>
        </w:rPr>
        <w:t>Keywords</w:t>
      </w:r>
      <w:r w:rsidRPr="00881329">
        <w:t>: words which are representative for the paper.</w:t>
      </w:r>
    </w:p>
    <w:p w14:paraId="54D67924" w14:textId="77777777" w:rsidR="00ED0A53" w:rsidRPr="00881329" w:rsidRDefault="00A358CE" w:rsidP="00A358CE">
      <w:pPr>
        <w:pStyle w:val="Btitlintrod"/>
        <w:ind w:firstLine="720"/>
        <w:jc w:val="left"/>
      </w:pPr>
      <w:r w:rsidRPr="00881329">
        <w:t xml:space="preserve">1. </w:t>
      </w:r>
      <w:r w:rsidR="00ED0A53" w:rsidRPr="00881329">
        <w:t>Introduction</w:t>
      </w:r>
    </w:p>
    <w:p w14:paraId="42F2327E" w14:textId="77777777" w:rsidR="00ED0A53" w:rsidRPr="00881329" w:rsidRDefault="00ED0A53" w:rsidP="00863024">
      <w:pPr>
        <w:pStyle w:val="Basetext"/>
      </w:pPr>
      <w:r w:rsidRPr="00881329">
        <w:t>The title, “</w:t>
      </w:r>
      <w:r w:rsidRPr="00881329">
        <w:rPr>
          <w:b/>
        </w:rPr>
        <w:t>Introduction</w:t>
      </w:r>
      <w:r w:rsidRPr="00881329">
        <w:t xml:space="preserve">”, will be numbered; it will be written in small </w:t>
      </w:r>
      <w:r w:rsidR="00C56BA7" w:rsidRPr="00881329">
        <w:t>letters</w:t>
      </w:r>
      <w:r w:rsidR="005575F7" w:rsidRPr="00881329">
        <w:t>,</w:t>
      </w:r>
      <w:r w:rsidRPr="00881329">
        <w:t xml:space="preserve"> 12 pts, bold, </w:t>
      </w:r>
      <w:r w:rsidR="00863024" w:rsidRPr="00881329">
        <w:t xml:space="preserve">left </w:t>
      </w:r>
      <w:r w:rsidR="005575F7" w:rsidRPr="00881329">
        <w:t>aligned</w:t>
      </w:r>
      <w:r w:rsidR="00C56BA7" w:rsidRPr="00881329">
        <w:t>, as above.</w:t>
      </w:r>
    </w:p>
    <w:p w14:paraId="6087F280" w14:textId="77777777" w:rsidR="00ED0A53" w:rsidRPr="00881329" w:rsidRDefault="00863024" w:rsidP="00863024">
      <w:pPr>
        <w:pStyle w:val="Basetext"/>
      </w:pPr>
      <w:r w:rsidRPr="00881329">
        <w:t>In the introduction of the paper, the author(s) will present the actual state of the area research (by quoting the adequate bibliography) and the paper purpose</w:t>
      </w:r>
      <w:r w:rsidR="00ED0A53" w:rsidRPr="00881329">
        <w:t>.</w:t>
      </w:r>
    </w:p>
    <w:p w14:paraId="5A6EF376" w14:textId="77777777" w:rsidR="00ED0A53" w:rsidRPr="00881329" w:rsidRDefault="00A358CE">
      <w:pPr>
        <w:pStyle w:val="Btitlsectint"/>
        <w:ind w:firstLine="720"/>
      </w:pPr>
      <w:r w:rsidRPr="00881329">
        <w:t>2.</w:t>
      </w:r>
      <w:r w:rsidR="00ED0A53" w:rsidRPr="00881329">
        <w:t xml:space="preserve"> Paper contents</w:t>
      </w:r>
    </w:p>
    <w:p w14:paraId="6D7EE356" w14:textId="77777777" w:rsidR="00ED0A53" w:rsidRPr="00881329" w:rsidRDefault="00ED0A53">
      <w:pPr>
        <w:pStyle w:val="Basetext"/>
      </w:pPr>
      <w:r w:rsidRPr="00881329">
        <w:t xml:space="preserve">The chapter titles will be </w:t>
      </w:r>
      <w:r w:rsidR="00FB6C52" w:rsidRPr="00881329">
        <w:t>numbered</w:t>
      </w:r>
      <w:r w:rsidR="005575F7" w:rsidRPr="00881329">
        <w:t xml:space="preserve">, </w:t>
      </w:r>
      <w:r w:rsidRPr="00881329">
        <w:t xml:space="preserve">written in small </w:t>
      </w:r>
      <w:r w:rsidR="00C56BA7" w:rsidRPr="00881329">
        <w:t>letters</w:t>
      </w:r>
      <w:r w:rsidR="00FB6C52" w:rsidRPr="00881329">
        <w:t>,</w:t>
      </w:r>
      <w:r w:rsidRPr="00881329">
        <w:t xml:space="preserve"> 12 pts, bold</w:t>
      </w:r>
      <w:r w:rsidR="005575F7" w:rsidRPr="00881329">
        <w:t>, left aligned</w:t>
      </w:r>
      <w:r w:rsidR="00C56BA7" w:rsidRPr="00881329">
        <w:t>, as above.</w:t>
      </w:r>
    </w:p>
    <w:p w14:paraId="37E4428B" w14:textId="77777777" w:rsidR="00ED0A53" w:rsidRPr="00881329" w:rsidRDefault="00ED0A53">
      <w:pPr>
        <w:pStyle w:val="Basetext"/>
      </w:pPr>
      <w:r w:rsidRPr="00881329">
        <w:t xml:space="preserve">The presentation will be clear and </w:t>
      </w:r>
      <w:r w:rsidR="0085034D" w:rsidRPr="00881329">
        <w:t>concise,</w:t>
      </w:r>
      <w:r w:rsidRPr="00881329">
        <w:t xml:space="preserve"> and the symbols used therein will be specified in a symbol list (if necessary). </w:t>
      </w:r>
      <w:r w:rsidR="005575F7" w:rsidRPr="00881329">
        <w:t>T</w:t>
      </w:r>
      <w:r w:rsidRPr="00881329">
        <w:t>he</w:t>
      </w:r>
      <w:r w:rsidRPr="00881329">
        <w:rPr>
          <w:color w:val="FF0000"/>
        </w:rPr>
        <w:t xml:space="preserve"> </w:t>
      </w:r>
      <w:r w:rsidRPr="00881329">
        <w:t>International System</w:t>
      </w:r>
      <w:r w:rsidR="00A742B8" w:rsidRPr="00881329">
        <w:t xml:space="preserve"> of Units</w:t>
      </w:r>
      <w:r w:rsidR="005575F7" w:rsidRPr="00881329">
        <w:t xml:space="preserve"> will be used</w:t>
      </w:r>
      <w:r w:rsidR="00A742B8" w:rsidRPr="00881329">
        <w:t xml:space="preserve">. </w:t>
      </w:r>
      <w:r w:rsidR="00FB6C52" w:rsidRPr="00881329">
        <w:t>T</w:t>
      </w:r>
      <w:r w:rsidRPr="00881329">
        <w:t>here will be no apparatus or installation descriptions.</w:t>
      </w:r>
    </w:p>
    <w:p w14:paraId="4AD9A257" w14:textId="77777777" w:rsidR="00ED0A53" w:rsidRPr="00881329" w:rsidRDefault="00A358CE">
      <w:pPr>
        <w:pStyle w:val="Btitlsectint"/>
        <w:ind w:firstLine="720"/>
      </w:pPr>
      <w:r w:rsidRPr="00881329">
        <w:t>3</w:t>
      </w:r>
      <w:r w:rsidR="00ED0A53" w:rsidRPr="00881329">
        <w:t>. Equations</w:t>
      </w:r>
    </w:p>
    <w:p w14:paraId="1A35C743" w14:textId="77777777" w:rsidR="00A52B85" w:rsidRPr="00881329" w:rsidRDefault="00ED0A53" w:rsidP="00A52B85">
      <w:pPr>
        <w:pStyle w:val="Basetext"/>
      </w:pPr>
      <w:r w:rsidRPr="00881329">
        <w:t xml:space="preserve">The equations will be aligned to the right and written with the </w:t>
      </w:r>
      <w:proofErr w:type="gramStart"/>
      <w:r w:rsidRPr="00881329">
        <w:t>equations</w:t>
      </w:r>
      <w:proofErr w:type="gramEnd"/>
      <w:r w:rsidRPr="00881329">
        <w:t xml:space="preserve"> editor; set size 12, 10, 7, 18, 12; style: italics variable, LC Greek, italics</w:t>
      </w:r>
      <w:r w:rsidR="00A742B8" w:rsidRPr="00881329">
        <w:t>,</w:t>
      </w:r>
      <w:r w:rsidR="00A52B85" w:rsidRPr="00881329">
        <w:t xml:space="preserve"> as, e.g., the following eq. (1), (2) and (3).</w:t>
      </w:r>
    </w:p>
    <w:p w14:paraId="1C2A1F26" w14:textId="77777777" w:rsidR="00ED0A53" w:rsidRPr="00881329" w:rsidRDefault="00ED0A53">
      <w:pPr>
        <w:pStyle w:val="Basetext"/>
      </w:pPr>
    </w:p>
    <w:p w14:paraId="16F9A510" w14:textId="77777777" w:rsidR="00ED0A53" w:rsidRPr="00881329" w:rsidRDefault="00ED0A53" w:rsidP="00BA220A">
      <w:pPr>
        <w:pStyle w:val="Basetext"/>
        <w:jc w:val="left"/>
      </w:pPr>
    </w:p>
    <w:p w14:paraId="023E0965" w14:textId="77777777" w:rsidR="00ED0A53" w:rsidRPr="00881329" w:rsidRDefault="00ED0A53" w:rsidP="006F28E0">
      <w:pPr>
        <w:ind w:firstLine="900"/>
        <w:jc w:val="right"/>
        <w:rPr>
          <w:sz w:val="24"/>
          <w:lang w:val="fr-FR"/>
        </w:rPr>
      </w:pPr>
      <w:r w:rsidRPr="00881329">
        <w:rPr>
          <w:position w:val="-42"/>
          <w:sz w:val="24"/>
        </w:rPr>
        <w:object w:dxaOrig="4120" w:dyaOrig="960" w14:anchorId="07A8EB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8pt;height:48pt" o:ole="" fillcolor="window">
            <v:imagedata r:id="rId7" o:title=""/>
          </v:shape>
          <o:OLEObject Type="Embed" ProgID="Equation.3" ShapeID="_x0000_i1025" DrawAspect="Content" ObjectID="_1782284874" r:id="rId8"/>
        </w:object>
      </w:r>
      <w:r w:rsidR="00435A44" w:rsidRPr="00881329">
        <w:rPr>
          <w:sz w:val="24"/>
          <w:lang w:val="fr-FR"/>
        </w:rPr>
        <w:tab/>
      </w:r>
      <w:r w:rsidR="00435A44" w:rsidRPr="00881329">
        <w:rPr>
          <w:sz w:val="24"/>
          <w:lang w:val="fr-FR"/>
        </w:rPr>
        <w:tab/>
      </w:r>
      <w:r w:rsidR="00435A44" w:rsidRPr="00881329">
        <w:rPr>
          <w:sz w:val="24"/>
          <w:lang w:val="fr-FR"/>
        </w:rPr>
        <w:tab/>
        <w:t xml:space="preserve">         </w:t>
      </w:r>
      <w:r w:rsidRPr="00881329">
        <w:rPr>
          <w:sz w:val="24"/>
          <w:lang w:val="fr-FR"/>
        </w:rPr>
        <w:t>(1)</w:t>
      </w:r>
    </w:p>
    <w:p w14:paraId="20FB0C1C" w14:textId="77777777" w:rsidR="00ED0A53" w:rsidRPr="00881329" w:rsidRDefault="00ED0A53">
      <w:pPr>
        <w:jc w:val="right"/>
        <w:rPr>
          <w:sz w:val="24"/>
          <w:lang w:val="fr-FR"/>
        </w:rPr>
      </w:pPr>
    </w:p>
    <w:p w14:paraId="5A0C4C4A" w14:textId="77777777" w:rsidR="00ED0A53" w:rsidRPr="00881329" w:rsidRDefault="00ED0A53" w:rsidP="006F28E0">
      <w:pPr>
        <w:pStyle w:val="Becu"/>
        <w:tabs>
          <w:tab w:val="clear" w:pos="1418"/>
          <w:tab w:val="left" w:pos="0"/>
        </w:tabs>
        <w:spacing w:line="280" w:lineRule="atLeast"/>
        <w:ind w:firstLine="1440"/>
        <w:jc w:val="right"/>
      </w:pPr>
      <w:r w:rsidRPr="00881329">
        <w:rPr>
          <w:position w:val="-36"/>
        </w:rPr>
        <w:object w:dxaOrig="4239" w:dyaOrig="760" w14:anchorId="766FFA86">
          <v:shape id="_x0000_i1026" type="#_x0000_t75" style="width:211.8pt;height:37.8pt" o:ole="" fillcolor="window">
            <v:imagedata r:id="rId9" o:title=""/>
          </v:shape>
          <o:OLEObject Type="Embed" ProgID="Equation.3" ShapeID="_x0000_i1026" DrawAspect="Content" ObjectID="_1782284875" r:id="rId10"/>
        </w:object>
      </w:r>
      <w:r w:rsidRPr="00881329">
        <w:t>,</w:t>
      </w:r>
      <w:r w:rsidRPr="00881329">
        <w:tab/>
        <w:t>(2)</w:t>
      </w:r>
    </w:p>
    <w:p w14:paraId="24D7939E" w14:textId="77777777" w:rsidR="00ED0A53" w:rsidRPr="00881329" w:rsidRDefault="00ED0A53">
      <w:pPr>
        <w:pStyle w:val="BlockText"/>
        <w:ind w:left="0" w:right="17"/>
        <w:rPr>
          <w:i w:val="0"/>
          <w:sz w:val="24"/>
        </w:rPr>
      </w:pPr>
    </w:p>
    <w:p w14:paraId="7D46DAFA" w14:textId="77777777" w:rsidR="00ED0A53" w:rsidRPr="00881329" w:rsidRDefault="00ED0A53" w:rsidP="006F28E0">
      <w:pPr>
        <w:ind w:firstLine="1440"/>
        <w:jc w:val="right"/>
        <w:rPr>
          <w:sz w:val="24"/>
        </w:rPr>
      </w:pPr>
      <w:r w:rsidRPr="00881329">
        <w:rPr>
          <w:position w:val="-156"/>
          <w:sz w:val="24"/>
        </w:rPr>
        <w:object w:dxaOrig="3600" w:dyaOrig="2900" w14:anchorId="40EAEA8E">
          <v:shape id="_x0000_i1027" type="#_x0000_t75" style="width:214.8pt;height:159.6pt" o:ole="" fillcolor="window">
            <v:imagedata r:id="rId11" o:title=""/>
          </v:shape>
          <o:OLEObject Type="Embed" ProgID="Equation.3" ShapeID="_x0000_i1027" DrawAspect="Content" ObjectID="_1782284876" r:id="rId12"/>
        </w:object>
      </w:r>
      <w:r w:rsidRPr="00881329">
        <w:rPr>
          <w:sz w:val="24"/>
        </w:rPr>
        <w:tab/>
      </w:r>
      <w:r w:rsidRPr="00881329">
        <w:rPr>
          <w:sz w:val="24"/>
        </w:rPr>
        <w:tab/>
      </w:r>
      <w:r w:rsidRPr="00881329">
        <w:rPr>
          <w:sz w:val="24"/>
        </w:rPr>
        <w:tab/>
        <w:t xml:space="preserve">       (3)</w:t>
      </w:r>
    </w:p>
    <w:p w14:paraId="224BAD12" w14:textId="77777777" w:rsidR="00ED0A53" w:rsidRPr="00881329" w:rsidRDefault="00ED0A53">
      <w:pPr>
        <w:pStyle w:val="BlockText"/>
        <w:ind w:left="0" w:right="17"/>
        <w:rPr>
          <w:i w:val="0"/>
          <w:sz w:val="24"/>
        </w:rPr>
      </w:pPr>
    </w:p>
    <w:p w14:paraId="4C3B55F1" w14:textId="77777777" w:rsidR="00ED0A53" w:rsidRPr="00881329" w:rsidRDefault="00A358CE">
      <w:pPr>
        <w:pStyle w:val="Btitlsectint"/>
        <w:ind w:firstLine="720"/>
      </w:pPr>
      <w:r w:rsidRPr="00881329">
        <w:t>4</w:t>
      </w:r>
      <w:r w:rsidR="00ED0A53" w:rsidRPr="00881329">
        <w:t>. Tables</w:t>
      </w:r>
    </w:p>
    <w:p w14:paraId="1B5CE68E" w14:textId="77777777" w:rsidR="00A52B85" w:rsidRPr="00881329" w:rsidRDefault="00C56BA7" w:rsidP="00A52B85">
      <w:pPr>
        <w:pStyle w:val="Basetext"/>
      </w:pPr>
      <w:r w:rsidRPr="00881329">
        <w:t>The</w:t>
      </w:r>
      <w:r w:rsidR="00ED0A53" w:rsidRPr="00881329">
        <w:t xml:space="preserve"> table</w:t>
      </w:r>
      <w:r w:rsidRPr="00881329">
        <w:t>s</w:t>
      </w:r>
      <w:r w:rsidR="00ED0A53" w:rsidRPr="00881329">
        <w:t xml:space="preserve"> will be written </w:t>
      </w:r>
      <w:r w:rsidR="00FB6C52" w:rsidRPr="00881329">
        <w:t>in</w:t>
      </w:r>
      <w:r w:rsidR="00ED0A53" w:rsidRPr="00881329">
        <w:t xml:space="preserve"> small </w:t>
      </w:r>
      <w:r w:rsidRPr="00881329">
        <w:t>letters</w:t>
      </w:r>
      <w:r w:rsidR="00A742B8" w:rsidRPr="00881329">
        <w:t>,</w:t>
      </w:r>
      <w:r w:rsidR="00ED0A53" w:rsidRPr="00881329">
        <w:t xml:space="preserve"> 10 pts</w:t>
      </w:r>
      <w:r w:rsidR="00A742B8" w:rsidRPr="00881329">
        <w:t xml:space="preserve">, with </w:t>
      </w:r>
      <w:r w:rsidRPr="00881329">
        <w:t>their</w:t>
      </w:r>
      <w:r w:rsidR="00ED0A53" w:rsidRPr="00881329">
        <w:t xml:space="preserve"> title</w:t>
      </w:r>
      <w:r w:rsidR="00DE6526" w:rsidRPr="00881329">
        <w:t>s</w:t>
      </w:r>
      <w:r w:rsidR="00ED0A53" w:rsidRPr="00881329">
        <w:t xml:space="preserve"> </w:t>
      </w:r>
      <w:r w:rsidR="00A742B8" w:rsidRPr="00881329">
        <w:t xml:space="preserve">– </w:t>
      </w:r>
      <w:r w:rsidR="00FB6C52" w:rsidRPr="00881329">
        <w:t>bold, centered</w:t>
      </w:r>
      <w:r w:rsidR="00ED0A53" w:rsidRPr="00881329">
        <w:t xml:space="preserve">, and </w:t>
      </w:r>
      <w:r w:rsidRPr="00881329">
        <w:t>their</w:t>
      </w:r>
      <w:r w:rsidR="00ED0A53" w:rsidRPr="00881329">
        <w:t xml:space="preserve"> </w:t>
      </w:r>
      <w:r w:rsidR="00FB6C52" w:rsidRPr="00881329">
        <w:t>name</w:t>
      </w:r>
      <w:r w:rsidR="00DE6526" w:rsidRPr="00881329">
        <w:t>s</w:t>
      </w:r>
      <w:r w:rsidR="00FB6C52" w:rsidRPr="00881329">
        <w:t xml:space="preserve"> -</w:t>
      </w:r>
      <w:r w:rsidR="00ED0A53" w:rsidRPr="00881329">
        <w:t xml:space="preserve"> </w:t>
      </w:r>
      <w:r w:rsidR="00FB6C52" w:rsidRPr="00881329">
        <w:t xml:space="preserve">right </w:t>
      </w:r>
      <w:r w:rsidR="00ED0A53" w:rsidRPr="00881329">
        <w:t>aligned</w:t>
      </w:r>
      <w:r w:rsidR="00FB6C52" w:rsidRPr="00881329">
        <w:t xml:space="preserve">, </w:t>
      </w:r>
      <w:r w:rsidR="00A52B85" w:rsidRPr="00881329">
        <w:t xml:space="preserve">as, e.g., the following </w:t>
      </w:r>
      <w:r w:rsidR="00EF3EB7" w:rsidRPr="00881329">
        <w:t>Table 1.</w:t>
      </w:r>
    </w:p>
    <w:p w14:paraId="56058D8E" w14:textId="77777777" w:rsidR="00ED0A53" w:rsidRPr="00881329" w:rsidRDefault="00ED0A53" w:rsidP="00435A44">
      <w:pPr>
        <w:pStyle w:val="Basetext"/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826"/>
        <w:gridCol w:w="1173"/>
        <w:gridCol w:w="666"/>
        <w:gridCol w:w="728"/>
      </w:tblGrid>
      <w:tr w:rsidR="00863024" w:rsidRPr="00881329" w14:paraId="61CECBE0" w14:textId="77777777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474BA" w14:textId="77777777" w:rsidR="00863024" w:rsidRPr="00881329" w:rsidRDefault="00863024">
            <w:pPr>
              <w:pStyle w:val="Btextfig"/>
              <w:jc w:val="right"/>
              <w:rPr>
                <w:iCs/>
              </w:rPr>
            </w:pPr>
            <w:r w:rsidRPr="00881329">
              <w:rPr>
                <w:iCs/>
              </w:rPr>
              <w:t>Table 1</w:t>
            </w:r>
          </w:p>
        </w:tc>
      </w:tr>
      <w:tr w:rsidR="00863024" w:rsidRPr="00881329" w14:paraId="4CB11EE6" w14:textId="77777777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03514" w14:textId="77777777" w:rsidR="00863024" w:rsidRPr="00881329" w:rsidRDefault="00863024">
            <w:pPr>
              <w:pStyle w:val="Btextfig"/>
              <w:jc w:val="center"/>
              <w:rPr>
                <w:b/>
              </w:rPr>
            </w:pPr>
            <w:r w:rsidRPr="00881329">
              <w:rPr>
                <w:b/>
              </w:rPr>
              <w:t>Melting points and elemental analyses</w:t>
            </w:r>
          </w:p>
        </w:tc>
      </w:tr>
      <w:tr w:rsidR="00863024" w:rsidRPr="00881329" w14:paraId="1F67AE04" w14:textId="77777777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1FB4734" w14:textId="77777777" w:rsidR="00863024" w:rsidRPr="00881329" w:rsidRDefault="00863024">
            <w:pPr>
              <w:ind w:left="72" w:hanging="72"/>
              <w:jc w:val="center"/>
            </w:pPr>
            <w:r w:rsidRPr="00881329">
              <w:t>Compound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FE77413" w14:textId="77777777" w:rsidR="00863024" w:rsidRPr="00881329" w:rsidRDefault="00863024">
            <w:pPr>
              <w:jc w:val="center"/>
            </w:pPr>
            <w:r w:rsidRPr="00881329">
              <w:t>Mp(</w:t>
            </w:r>
            <w:r w:rsidRPr="00881329">
              <w:rPr>
                <w:vertAlign w:val="superscript"/>
              </w:rPr>
              <w:t>0</w:t>
            </w:r>
            <w:r w:rsidRPr="00881329">
              <w:t>C)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5CE31B" w14:textId="77777777" w:rsidR="00863024" w:rsidRPr="00881329" w:rsidRDefault="00863024">
            <w:pPr>
              <w:pStyle w:val="Btextfig"/>
              <w:jc w:val="center"/>
            </w:pPr>
            <w:r w:rsidRPr="00881329">
              <w:t>Formula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F81535A" w14:textId="77777777" w:rsidR="00863024" w:rsidRPr="00881329" w:rsidRDefault="00863024">
            <w:pPr>
              <w:pStyle w:val="Btextfig"/>
              <w:jc w:val="center"/>
            </w:pPr>
            <w:r w:rsidRPr="00881329">
              <w:t>N (%)</w:t>
            </w:r>
          </w:p>
        </w:tc>
      </w:tr>
      <w:tr w:rsidR="00863024" w:rsidRPr="00881329" w14:paraId="479F2E43" w14:textId="77777777">
        <w:trPr>
          <w:cantSplit/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678B8EEA" w14:textId="77777777" w:rsidR="00863024" w:rsidRPr="00881329" w:rsidRDefault="00863024">
            <w:pPr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FF6A170" w14:textId="77777777" w:rsidR="00863024" w:rsidRPr="00881329" w:rsidRDefault="00863024">
            <w:pPr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39C3E3F" w14:textId="77777777" w:rsidR="00863024" w:rsidRPr="00881329" w:rsidRDefault="00863024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</w:tcPr>
          <w:p w14:paraId="7C0CDAC3" w14:textId="77777777" w:rsidR="00863024" w:rsidRPr="00881329" w:rsidRDefault="00863024">
            <w:pPr>
              <w:pStyle w:val="Btextfig"/>
              <w:jc w:val="center"/>
            </w:pPr>
            <w:r w:rsidRPr="00881329">
              <w:t>Calc.</w:t>
            </w:r>
          </w:p>
        </w:tc>
        <w:tc>
          <w:tcPr>
            <w:tcW w:w="0" w:type="auto"/>
            <w:tcBorders>
              <w:bottom w:val="nil"/>
            </w:tcBorders>
          </w:tcPr>
          <w:p w14:paraId="14316FEA" w14:textId="77777777" w:rsidR="00863024" w:rsidRPr="00881329" w:rsidRDefault="00863024">
            <w:pPr>
              <w:pStyle w:val="Btextfig"/>
              <w:jc w:val="center"/>
            </w:pPr>
            <w:r w:rsidRPr="00881329">
              <w:t>Found</w:t>
            </w:r>
          </w:p>
        </w:tc>
      </w:tr>
      <w:tr w:rsidR="00863024" w:rsidRPr="00881329" w14:paraId="19814250" w14:textId="77777777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0BE9A67" w14:textId="77777777" w:rsidR="00863024" w:rsidRPr="00881329" w:rsidRDefault="00863024">
            <w:pPr>
              <w:jc w:val="center"/>
            </w:pPr>
            <w:r w:rsidRPr="00881329">
              <w:t>3A</w:t>
            </w:r>
          </w:p>
        </w:tc>
        <w:tc>
          <w:tcPr>
            <w:tcW w:w="0" w:type="auto"/>
            <w:tcBorders>
              <w:bottom w:val="nil"/>
            </w:tcBorders>
          </w:tcPr>
          <w:p w14:paraId="6B3647FE" w14:textId="77777777" w:rsidR="00863024" w:rsidRPr="00881329" w:rsidRDefault="00863024">
            <w:pPr>
              <w:jc w:val="center"/>
            </w:pPr>
            <w:r w:rsidRPr="00881329">
              <w:t>178</w:t>
            </w:r>
          </w:p>
        </w:tc>
        <w:tc>
          <w:tcPr>
            <w:tcW w:w="0" w:type="auto"/>
            <w:tcBorders>
              <w:bottom w:val="nil"/>
            </w:tcBorders>
          </w:tcPr>
          <w:p w14:paraId="1C74CEAA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34</w:t>
            </w:r>
            <w:r w:rsidRPr="00881329">
              <w:t>N</w:t>
            </w:r>
            <w:r w:rsidRPr="00881329">
              <w:rPr>
                <w:vertAlign w:val="subscript"/>
              </w:rPr>
              <w:t>2</w:t>
            </w:r>
            <w:r w:rsidRPr="00881329">
              <w:t>O</w:t>
            </w:r>
          </w:p>
        </w:tc>
        <w:tc>
          <w:tcPr>
            <w:tcW w:w="0" w:type="auto"/>
            <w:tcBorders>
              <w:bottom w:val="nil"/>
            </w:tcBorders>
          </w:tcPr>
          <w:p w14:paraId="48291F1B" w14:textId="77777777" w:rsidR="00863024" w:rsidRPr="00881329" w:rsidRDefault="00863024">
            <w:pPr>
              <w:jc w:val="center"/>
            </w:pPr>
            <w:r w:rsidRPr="00881329">
              <w:t>6.57</w:t>
            </w:r>
          </w:p>
        </w:tc>
        <w:tc>
          <w:tcPr>
            <w:tcW w:w="0" w:type="auto"/>
            <w:tcBorders>
              <w:bottom w:val="nil"/>
            </w:tcBorders>
          </w:tcPr>
          <w:p w14:paraId="6C9B365B" w14:textId="77777777" w:rsidR="00863024" w:rsidRPr="00881329" w:rsidRDefault="00863024">
            <w:pPr>
              <w:jc w:val="center"/>
            </w:pPr>
            <w:r w:rsidRPr="00881329">
              <w:t>6.70</w:t>
            </w:r>
          </w:p>
        </w:tc>
      </w:tr>
      <w:tr w:rsidR="00863024" w:rsidRPr="00881329" w14:paraId="7DD09CDB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0ED9B748" w14:textId="77777777" w:rsidR="00863024" w:rsidRPr="00881329" w:rsidRDefault="00863024">
            <w:pPr>
              <w:jc w:val="center"/>
            </w:pPr>
            <w:r w:rsidRPr="00881329">
              <w:t>3B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58EBD2" w14:textId="77777777" w:rsidR="00863024" w:rsidRPr="00881329" w:rsidRDefault="00863024">
            <w:pPr>
              <w:jc w:val="center"/>
            </w:pPr>
            <w:r w:rsidRPr="00881329">
              <w:t>264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5BA6A3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33</w:t>
            </w:r>
            <w:r w:rsidRPr="00881329">
              <w:t>N</w:t>
            </w:r>
            <w:r w:rsidRPr="00881329">
              <w:rPr>
                <w:vertAlign w:val="subscript"/>
              </w:rPr>
              <w:t>3</w:t>
            </w:r>
            <w:r w:rsidRPr="00881329">
              <w:t>O</w:t>
            </w:r>
            <w:r w:rsidRPr="00881329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14A2C4" w14:textId="77777777" w:rsidR="00863024" w:rsidRPr="00881329" w:rsidRDefault="00863024">
            <w:pPr>
              <w:jc w:val="center"/>
            </w:pPr>
            <w:r w:rsidRPr="00881329">
              <w:t>8.92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B51417" w14:textId="77777777" w:rsidR="00863024" w:rsidRPr="00881329" w:rsidRDefault="00863024">
            <w:pPr>
              <w:jc w:val="center"/>
            </w:pPr>
            <w:r w:rsidRPr="00881329">
              <w:t>8.85</w:t>
            </w:r>
          </w:p>
        </w:tc>
      </w:tr>
      <w:tr w:rsidR="00863024" w:rsidRPr="00881329" w14:paraId="50344262" w14:textId="77777777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471E69FB" w14:textId="77777777" w:rsidR="00863024" w:rsidRPr="00881329" w:rsidRDefault="00863024">
            <w:pPr>
              <w:jc w:val="center"/>
            </w:pPr>
            <w:r w:rsidRPr="00881329">
              <w:t>3C</w:t>
            </w:r>
          </w:p>
        </w:tc>
        <w:tc>
          <w:tcPr>
            <w:tcW w:w="0" w:type="auto"/>
            <w:tcBorders>
              <w:top w:val="nil"/>
            </w:tcBorders>
          </w:tcPr>
          <w:p w14:paraId="74D495BA" w14:textId="77777777" w:rsidR="00863024" w:rsidRPr="00881329" w:rsidRDefault="00863024">
            <w:pPr>
              <w:jc w:val="center"/>
            </w:pPr>
            <w:r w:rsidRPr="00881329">
              <w:t>232</w:t>
            </w:r>
          </w:p>
        </w:tc>
        <w:tc>
          <w:tcPr>
            <w:tcW w:w="0" w:type="auto"/>
            <w:tcBorders>
              <w:top w:val="nil"/>
            </w:tcBorders>
          </w:tcPr>
          <w:p w14:paraId="1A80EEB8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32</w:t>
            </w:r>
            <w:r w:rsidRPr="00881329">
              <w:t>N</w:t>
            </w:r>
            <w:r w:rsidRPr="00881329">
              <w:rPr>
                <w:vertAlign w:val="subscript"/>
              </w:rPr>
              <w:t>4</w:t>
            </w:r>
            <w:r w:rsidRPr="00881329">
              <w:t>O</w:t>
            </w:r>
            <w:r w:rsidRPr="00881329">
              <w:rPr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14:paraId="5F52BCEB" w14:textId="77777777" w:rsidR="00863024" w:rsidRPr="00881329" w:rsidRDefault="00863024">
            <w:pPr>
              <w:jc w:val="center"/>
            </w:pPr>
            <w:r w:rsidRPr="00881329">
              <w:t>10.85</w:t>
            </w:r>
          </w:p>
        </w:tc>
        <w:tc>
          <w:tcPr>
            <w:tcW w:w="0" w:type="auto"/>
            <w:tcBorders>
              <w:top w:val="nil"/>
            </w:tcBorders>
          </w:tcPr>
          <w:p w14:paraId="0426666E" w14:textId="77777777" w:rsidR="00863024" w:rsidRPr="00881329" w:rsidRDefault="00863024">
            <w:pPr>
              <w:jc w:val="center"/>
            </w:pPr>
            <w:r w:rsidRPr="00881329">
              <w:t>10.78</w:t>
            </w:r>
          </w:p>
        </w:tc>
      </w:tr>
      <w:tr w:rsidR="00863024" w:rsidRPr="00881329" w14:paraId="5CB3A252" w14:textId="77777777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FE37AD2" w14:textId="77777777" w:rsidR="00863024" w:rsidRPr="00881329" w:rsidRDefault="00863024">
            <w:pPr>
              <w:jc w:val="center"/>
            </w:pPr>
            <w:r w:rsidRPr="00881329">
              <w:t>5A</w:t>
            </w:r>
          </w:p>
        </w:tc>
        <w:tc>
          <w:tcPr>
            <w:tcW w:w="0" w:type="auto"/>
            <w:tcBorders>
              <w:bottom w:val="nil"/>
            </w:tcBorders>
          </w:tcPr>
          <w:p w14:paraId="54EBC698" w14:textId="77777777" w:rsidR="00863024" w:rsidRPr="00881329" w:rsidRDefault="00863024">
            <w:pPr>
              <w:jc w:val="center"/>
            </w:pPr>
            <w:r w:rsidRPr="00881329">
              <w:t>185</w:t>
            </w:r>
          </w:p>
        </w:tc>
        <w:tc>
          <w:tcPr>
            <w:tcW w:w="0" w:type="auto"/>
            <w:tcBorders>
              <w:bottom w:val="nil"/>
            </w:tcBorders>
          </w:tcPr>
          <w:p w14:paraId="742E9C3E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34</w:t>
            </w:r>
            <w:r w:rsidRPr="00881329">
              <w:t>N</w:t>
            </w:r>
            <w:r w:rsidRPr="00881329">
              <w:rPr>
                <w:vertAlign w:val="subscript"/>
              </w:rPr>
              <w:t>2</w:t>
            </w:r>
            <w:r w:rsidRPr="00881329">
              <w:t>O</w:t>
            </w:r>
          </w:p>
        </w:tc>
        <w:tc>
          <w:tcPr>
            <w:tcW w:w="0" w:type="auto"/>
            <w:tcBorders>
              <w:bottom w:val="nil"/>
            </w:tcBorders>
          </w:tcPr>
          <w:p w14:paraId="3B2CED5C" w14:textId="77777777" w:rsidR="00863024" w:rsidRPr="00881329" w:rsidRDefault="00863024">
            <w:pPr>
              <w:jc w:val="center"/>
            </w:pPr>
            <w:r w:rsidRPr="00881329">
              <w:t>6.56</w:t>
            </w:r>
          </w:p>
        </w:tc>
        <w:tc>
          <w:tcPr>
            <w:tcW w:w="0" w:type="auto"/>
            <w:tcBorders>
              <w:bottom w:val="nil"/>
            </w:tcBorders>
          </w:tcPr>
          <w:p w14:paraId="459ABF8F" w14:textId="77777777" w:rsidR="00863024" w:rsidRPr="00881329" w:rsidRDefault="00863024">
            <w:pPr>
              <w:jc w:val="center"/>
            </w:pPr>
            <w:r w:rsidRPr="00881329">
              <w:t>6.41</w:t>
            </w:r>
          </w:p>
        </w:tc>
      </w:tr>
      <w:tr w:rsidR="00863024" w:rsidRPr="00881329" w14:paraId="01326E6A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726707AA" w14:textId="77777777" w:rsidR="00863024" w:rsidRPr="00881329" w:rsidRDefault="00863024">
            <w:pPr>
              <w:jc w:val="center"/>
            </w:pPr>
            <w:r w:rsidRPr="00881329">
              <w:t>5B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9E09D4" w14:textId="77777777" w:rsidR="00863024" w:rsidRPr="00881329" w:rsidRDefault="00863024">
            <w:pPr>
              <w:jc w:val="center"/>
            </w:pPr>
            <w:r w:rsidRPr="00881329">
              <w:t>242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EBFAA2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33</w:t>
            </w:r>
            <w:r w:rsidRPr="00881329">
              <w:t>N</w:t>
            </w:r>
            <w:r w:rsidRPr="00881329">
              <w:rPr>
                <w:vertAlign w:val="subscript"/>
              </w:rPr>
              <w:t>3</w:t>
            </w:r>
            <w:r w:rsidRPr="00881329">
              <w:t>O</w:t>
            </w:r>
            <w:r w:rsidRPr="00881329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FAF2FD" w14:textId="77777777" w:rsidR="00863024" w:rsidRPr="00881329" w:rsidRDefault="00863024">
            <w:pPr>
              <w:jc w:val="center"/>
            </w:pPr>
            <w:r w:rsidRPr="00881329">
              <w:t>8.92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48C175" w14:textId="77777777" w:rsidR="00863024" w:rsidRPr="00881329" w:rsidRDefault="00863024">
            <w:pPr>
              <w:jc w:val="center"/>
            </w:pPr>
            <w:r w:rsidRPr="00881329">
              <w:t>8.87</w:t>
            </w:r>
          </w:p>
        </w:tc>
      </w:tr>
      <w:tr w:rsidR="00863024" w:rsidRPr="00881329" w14:paraId="630780DF" w14:textId="77777777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06C281DF" w14:textId="77777777" w:rsidR="00863024" w:rsidRPr="00881329" w:rsidRDefault="00863024">
            <w:pPr>
              <w:jc w:val="center"/>
            </w:pPr>
            <w:r w:rsidRPr="00881329">
              <w:t>5C</w:t>
            </w:r>
          </w:p>
        </w:tc>
        <w:tc>
          <w:tcPr>
            <w:tcW w:w="0" w:type="auto"/>
            <w:tcBorders>
              <w:top w:val="nil"/>
            </w:tcBorders>
          </w:tcPr>
          <w:p w14:paraId="6EFD05AD" w14:textId="77777777" w:rsidR="00863024" w:rsidRPr="00881329" w:rsidRDefault="00863024">
            <w:pPr>
              <w:jc w:val="center"/>
            </w:pPr>
            <w:r w:rsidRPr="00881329">
              <w:t>245</w:t>
            </w:r>
          </w:p>
        </w:tc>
        <w:tc>
          <w:tcPr>
            <w:tcW w:w="0" w:type="auto"/>
            <w:tcBorders>
              <w:top w:val="nil"/>
            </w:tcBorders>
          </w:tcPr>
          <w:p w14:paraId="7BCFB5FE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32</w:t>
            </w:r>
            <w:r w:rsidRPr="00881329">
              <w:t>N</w:t>
            </w:r>
            <w:r w:rsidRPr="00881329">
              <w:rPr>
                <w:vertAlign w:val="subscript"/>
              </w:rPr>
              <w:t>4</w:t>
            </w:r>
            <w:r w:rsidRPr="00881329">
              <w:t>O</w:t>
            </w:r>
            <w:r w:rsidRPr="00881329">
              <w:rPr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14:paraId="6A85C855" w14:textId="77777777" w:rsidR="00863024" w:rsidRPr="00881329" w:rsidRDefault="00863024">
            <w:pPr>
              <w:jc w:val="center"/>
            </w:pPr>
            <w:r w:rsidRPr="00881329">
              <w:t>10.85</w:t>
            </w:r>
          </w:p>
        </w:tc>
        <w:tc>
          <w:tcPr>
            <w:tcW w:w="0" w:type="auto"/>
            <w:tcBorders>
              <w:top w:val="nil"/>
            </w:tcBorders>
          </w:tcPr>
          <w:p w14:paraId="296356D9" w14:textId="77777777" w:rsidR="00863024" w:rsidRPr="00881329" w:rsidRDefault="00863024">
            <w:pPr>
              <w:jc w:val="center"/>
            </w:pPr>
            <w:r w:rsidRPr="00881329">
              <w:t>10.63</w:t>
            </w:r>
          </w:p>
        </w:tc>
      </w:tr>
    </w:tbl>
    <w:p w14:paraId="31E7D423" w14:textId="77777777" w:rsidR="00863024" w:rsidRPr="00881329" w:rsidRDefault="00863024" w:rsidP="00435A44">
      <w:pPr>
        <w:rPr>
          <w:i/>
          <w:sz w:val="24"/>
        </w:rPr>
      </w:pPr>
    </w:p>
    <w:p w14:paraId="25C2167D" w14:textId="77777777" w:rsidR="00ED0A53" w:rsidRPr="00881329" w:rsidRDefault="00A358CE">
      <w:pPr>
        <w:pStyle w:val="Btitlsectint"/>
        <w:ind w:firstLine="720"/>
      </w:pPr>
      <w:r w:rsidRPr="00881329">
        <w:t>5</w:t>
      </w:r>
      <w:r w:rsidR="00ED0A53" w:rsidRPr="00881329">
        <w:t>. Figures</w:t>
      </w:r>
    </w:p>
    <w:p w14:paraId="21E56FBC" w14:textId="77777777" w:rsidR="00ED0A53" w:rsidRPr="00881329" w:rsidRDefault="00C56BA7">
      <w:pPr>
        <w:pStyle w:val="Basetext"/>
      </w:pPr>
      <w:r w:rsidRPr="00881329">
        <w:t>The</w:t>
      </w:r>
      <w:r w:rsidR="005575F7" w:rsidRPr="00881329">
        <w:t xml:space="preserve"> figure</w:t>
      </w:r>
      <w:r w:rsidRPr="00881329">
        <w:t>s</w:t>
      </w:r>
      <w:r w:rsidR="00ED0A53" w:rsidRPr="00881329">
        <w:t xml:space="preserve"> will be </w:t>
      </w:r>
      <w:r w:rsidR="00A03C54" w:rsidRPr="00881329">
        <w:t xml:space="preserve">centered, with </w:t>
      </w:r>
      <w:r w:rsidRPr="00881329">
        <w:t>their</w:t>
      </w:r>
      <w:r w:rsidR="00A03C54" w:rsidRPr="00881329">
        <w:t xml:space="preserve"> title</w:t>
      </w:r>
      <w:r w:rsidR="00DE6526" w:rsidRPr="00881329">
        <w:t>s</w:t>
      </w:r>
      <w:r w:rsidR="00ED0A53" w:rsidRPr="00881329">
        <w:t xml:space="preserve"> </w:t>
      </w:r>
      <w:r w:rsidR="00A03C54" w:rsidRPr="00881329">
        <w:t>-</w:t>
      </w:r>
      <w:r w:rsidR="00ED0A53" w:rsidRPr="00881329">
        <w:t xml:space="preserve"> written </w:t>
      </w:r>
      <w:r w:rsidR="00A03C54" w:rsidRPr="00881329">
        <w:t>in</w:t>
      </w:r>
      <w:r w:rsidR="00ED0A53" w:rsidRPr="00881329">
        <w:t xml:space="preserve"> </w:t>
      </w:r>
      <w:r w:rsidR="00A03C54" w:rsidRPr="00881329">
        <w:t xml:space="preserve">small </w:t>
      </w:r>
      <w:r w:rsidRPr="00881329">
        <w:t>letters</w:t>
      </w:r>
      <w:r w:rsidR="00A03C54" w:rsidRPr="00881329">
        <w:t xml:space="preserve">, </w:t>
      </w:r>
      <w:r w:rsidR="00881329">
        <w:br/>
      </w:r>
      <w:r w:rsidR="00ED0A53" w:rsidRPr="00881329">
        <w:t>10 pts</w:t>
      </w:r>
      <w:r w:rsidR="00A03C54" w:rsidRPr="00881329">
        <w:t>,</w:t>
      </w:r>
      <w:r w:rsidR="00ED0A53" w:rsidRPr="00881329">
        <w:t xml:space="preserve"> </w:t>
      </w:r>
      <w:r w:rsidR="00A03C54" w:rsidRPr="00881329">
        <w:t>as</w:t>
      </w:r>
      <w:r w:rsidR="00A52B85" w:rsidRPr="00881329">
        <w:t>, e.g., the following Fig. 1</w:t>
      </w:r>
      <w:r w:rsidR="00A03C54" w:rsidRPr="00881329">
        <w:t>.</w:t>
      </w:r>
    </w:p>
    <w:bookmarkStart w:id="0" w:name="_MON_1159782060"/>
    <w:bookmarkEnd w:id="0"/>
    <w:p w14:paraId="79FC4D38" w14:textId="77777777" w:rsidR="00ED0A53" w:rsidRPr="00881329" w:rsidRDefault="0058723F" w:rsidP="00055DA7">
      <w:pPr>
        <w:pStyle w:val="Basetext"/>
        <w:ind w:firstLine="0"/>
        <w:jc w:val="center"/>
      </w:pPr>
      <w:r w:rsidRPr="00881329">
        <w:object w:dxaOrig="4576" w:dyaOrig="3511" w14:anchorId="0F351771">
          <v:shape id="_x0000_i1028" type="#_x0000_t75" style="width:292.8pt;height:172.8pt" o:ole="" fillcolor="window">
            <v:imagedata r:id="rId13" o:title=""/>
          </v:shape>
          <o:OLEObject Type="Embed" ProgID="Word.Picture.8" ShapeID="_x0000_i1028" DrawAspect="Content" ObjectID="_1782284877" r:id="rId14"/>
        </w:object>
      </w:r>
    </w:p>
    <w:p w14:paraId="5F2B59F3" w14:textId="77777777" w:rsidR="00ED0A53" w:rsidRPr="00881329" w:rsidRDefault="00ED0A53">
      <w:pPr>
        <w:pStyle w:val="Basetext"/>
      </w:pPr>
    </w:p>
    <w:p w14:paraId="1D269BD1" w14:textId="77777777" w:rsidR="00ED0A53" w:rsidRPr="00881329" w:rsidRDefault="00ED0A53" w:rsidP="00055DA7">
      <w:pPr>
        <w:pStyle w:val="Btextfig"/>
        <w:jc w:val="center"/>
      </w:pPr>
      <w:r w:rsidRPr="00881329">
        <w:t xml:space="preserve">Fig. 1. The </w:t>
      </w:r>
      <w:r w:rsidR="00A03C54" w:rsidRPr="00881329">
        <w:t xml:space="preserve">figure title is written in small </w:t>
      </w:r>
      <w:r w:rsidR="00DE6526" w:rsidRPr="00881329">
        <w:t>letters</w:t>
      </w:r>
      <w:r w:rsidR="00A03C54" w:rsidRPr="00881329">
        <w:t>, 10 pts, centered</w:t>
      </w:r>
    </w:p>
    <w:p w14:paraId="6D3460EA" w14:textId="77777777" w:rsidR="0058723F" w:rsidRPr="00881329" w:rsidRDefault="0058723F" w:rsidP="0058723F"/>
    <w:p w14:paraId="0D76CF7F" w14:textId="77777777" w:rsidR="00ED0A53" w:rsidRPr="00881329" w:rsidRDefault="00A358CE" w:rsidP="00A358CE">
      <w:pPr>
        <w:pStyle w:val="Btitlconcl"/>
        <w:ind w:firstLine="720"/>
        <w:jc w:val="left"/>
      </w:pPr>
      <w:r w:rsidRPr="00881329">
        <w:t xml:space="preserve">6. </w:t>
      </w:r>
      <w:r w:rsidR="00ED0A53" w:rsidRPr="00881329">
        <w:t>Conclusions</w:t>
      </w:r>
    </w:p>
    <w:p w14:paraId="2202F090" w14:textId="77777777" w:rsidR="00ED0A53" w:rsidRPr="00881329" w:rsidRDefault="00ED0A53">
      <w:pPr>
        <w:pStyle w:val="Basetext"/>
      </w:pPr>
      <w:r w:rsidRPr="00881329">
        <w:t xml:space="preserve">The paper will end with a conclusion paragraph in which the author(s) will </w:t>
      </w:r>
      <w:r w:rsidR="00A03C54" w:rsidRPr="00881329">
        <w:t>present</w:t>
      </w:r>
      <w:r w:rsidRPr="00881329">
        <w:t xml:space="preserve"> the original results obtained and their possible applications (if any).</w:t>
      </w:r>
    </w:p>
    <w:p w14:paraId="65D38B58" w14:textId="77777777" w:rsidR="00A03C54" w:rsidRPr="00881329" w:rsidRDefault="00ED0A53" w:rsidP="00A03C54">
      <w:pPr>
        <w:pStyle w:val="Basetext"/>
      </w:pPr>
      <w:r w:rsidRPr="00881329">
        <w:t xml:space="preserve">The title </w:t>
      </w:r>
      <w:r w:rsidRPr="00881329">
        <w:rPr>
          <w:bCs/>
        </w:rPr>
        <w:t>“</w:t>
      </w:r>
      <w:r w:rsidRPr="00881329">
        <w:rPr>
          <w:b/>
        </w:rPr>
        <w:t>Conclusions</w:t>
      </w:r>
      <w:r w:rsidRPr="00881329">
        <w:rPr>
          <w:bCs/>
        </w:rPr>
        <w:t>”</w:t>
      </w:r>
      <w:r w:rsidRPr="00881329">
        <w:t xml:space="preserve"> will be numbered, </w:t>
      </w:r>
      <w:r w:rsidR="00A03C54" w:rsidRPr="00881329">
        <w:t xml:space="preserve">written in small </w:t>
      </w:r>
      <w:r w:rsidR="00525428" w:rsidRPr="00881329">
        <w:t>letters</w:t>
      </w:r>
      <w:r w:rsidR="00A03C54" w:rsidRPr="00881329">
        <w:t>, 12 pts, bold, left aligned</w:t>
      </w:r>
      <w:r w:rsidR="00DE6526" w:rsidRPr="00881329">
        <w:t>, as above.</w:t>
      </w:r>
    </w:p>
    <w:p w14:paraId="7F95904C" w14:textId="77777777" w:rsidR="00ED0A53" w:rsidRPr="00881329" w:rsidRDefault="00ED0A53" w:rsidP="00435A44">
      <w:pPr>
        <w:pStyle w:val="Basetext"/>
        <w:tabs>
          <w:tab w:val="left" w:pos="7200"/>
        </w:tabs>
        <w:ind w:firstLine="0"/>
      </w:pPr>
    </w:p>
    <w:p w14:paraId="27CDB1F1" w14:textId="77777777" w:rsidR="00ED0A53" w:rsidRPr="00881329" w:rsidRDefault="00ED0A53">
      <w:pPr>
        <w:pStyle w:val="BREFRS"/>
        <w:rPr>
          <w:b w:val="0"/>
        </w:rPr>
      </w:pPr>
      <w:r w:rsidRPr="00881329">
        <w:rPr>
          <w:b w:val="0"/>
        </w:rPr>
        <w:t>R</w:t>
      </w:r>
      <w:r w:rsidR="00DE6526" w:rsidRPr="00881329">
        <w:rPr>
          <w:b w:val="0"/>
        </w:rPr>
        <w:t xml:space="preserve"> </w:t>
      </w:r>
      <w:r w:rsidRPr="00881329">
        <w:rPr>
          <w:b w:val="0"/>
        </w:rPr>
        <w:t>E F E R E N C E S</w:t>
      </w:r>
    </w:p>
    <w:p w14:paraId="1930279F" w14:textId="77777777" w:rsidR="00EF3EB7" w:rsidRPr="00881329" w:rsidRDefault="00EF3EB7">
      <w:pPr>
        <w:pStyle w:val="Basetext"/>
      </w:pPr>
      <w:r w:rsidRPr="00881329">
        <w:t xml:space="preserve">The references will be written in small letters, 10 pts, numbered by [1], [2], etc., in the order of correspondent first citation </w:t>
      </w:r>
      <w:r w:rsidR="00262794" w:rsidRPr="00881329">
        <w:t>within</w:t>
      </w:r>
      <w:r w:rsidRPr="00881329">
        <w:t xml:space="preserve"> the text.</w:t>
      </w:r>
    </w:p>
    <w:p w14:paraId="676CB3A9" w14:textId="77777777" w:rsidR="00694DFA" w:rsidRPr="00881329" w:rsidRDefault="00694DFA" w:rsidP="00694DFA">
      <w:pPr>
        <w:pStyle w:val="Basetext"/>
      </w:pPr>
      <w:r w:rsidRPr="00881329">
        <w:t xml:space="preserve">The works published in Romanian will be written in Romanian, translated into English, and presented between parentheses. </w:t>
      </w:r>
    </w:p>
    <w:p w14:paraId="50353D60" w14:textId="77777777" w:rsidR="00ED0A53" w:rsidRPr="00881329" w:rsidRDefault="00ED0A53" w:rsidP="00694DFA">
      <w:pPr>
        <w:pStyle w:val="Basetext"/>
      </w:pPr>
      <w:r w:rsidRPr="00881329">
        <w:t xml:space="preserve">In </w:t>
      </w:r>
      <w:r w:rsidR="007C2D52" w:rsidRPr="00881329">
        <w:t>a reference</w:t>
      </w:r>
      <w:r w:rsidR="00B5284F" w:rsidRPr="00881329">
        <w:t>,</w:t>
      </w:r>
      <w:r w:rsidRPr="00881329">
        <w:t xml:space="preserve"> the following compulsory </w:t>
      </w:r>
      <w:r w:rsidR="00E54BC0" w:rsidRPr="00881329">
        <w:t>elements</w:t>
      </w:r>
      <w:r w:rsidR="007C2D52" w:rsidRPr="00881329">
        <w:t xml:space="preserve"> will be specified</w:t>
      </w:r>
      <w:r w:rsidRPr="00881329">
        <w:t>: the</w:t>
      </w:r>
      <w:r w:rsidR="007C2D52" w:rsidRPr="00881329">
        <w:t xml:space="preserve"> author(s)</w:t>
      </w:r>
      <w:r w:rsidRPr="00881329">
        <w:t xml:space="preserve"> first name initials and family name, the title of the </w:t>
      </w:r>
      <w:r w:rsidR="00E54BC0" w:rsidRPr="00881329">
        <w:t>wor</w:t>
      </w:r>
      <w:r w:rsidRPr="00881329">
        <w:t>k, the printing house, the place and the year of the periodical in which it was published, the number (month), the volume (bold), the year, the paper first and last page</w:t>
      </w:r>
      <w:r w:rsidR="00694DFA" w:rsidRPr="00881329">
        <w:t xml:space="preserve">, e.g., </w:t>
      </w:r>
      <w:r w:rsidR="007C2D52" w:rsidRPr="00881329">
        <w:t>as follows.</w:t>
      </w:r>
    </w:p>
    <w:p w14:paraId="258063B1" w14:textId="77777777" w:rsidR="00ED0A53" w:rsidRPr="00881329" w:rsidRDefault="00ED0A53">
      <w:pPr>
        <w:pStyle w:val="Basetext"/>
      </w:pPr>
    </w:p>
    <w:p w14:paraId="497D52A5" w14:textId="77777777" w:rsidR="008A785D" w:rsidRPr="00881329" w:rsidRDefault="008A785D" w:rsidP="008A785D">
      <w:pPr>
        <w:ind w:left="540" w:hanging="540"/>
        <w:jc w:val="both"/>
      </w:pPr>
      <w:r w:rsidRPr="00881329">
        <w:t xml:space="preserve">[1] </w:t>
      </w:r>
      <w:r w:rsidRPr="00881329">
        <w:rPr>
          <w:i/>
          <w:iCs/>
        </w:rPr>
        <w:t>M. Olteanu</w:t>
      </w:r>
      <w:r w:rsidR="006B215C" w:rsidRPr="00881329">
        <w:rPr>
          <w:i/>
          <w:iCs/>
        </w:rPr>
        <w:t>,</w:t>
      </w:r>
      <w:r w:rsidRPr="00881329">
        <w:rPr>
          <w:i/>
          <w:iCs/>
        </w:rPr>
        <w:t xml:space="preserve"> R. Ștefan,</w:t>
      </w:r>
      <w:r w:rsidRPr="00881329">
        <w:t xml:space="preserve"> A mathematical model illustrating the inhibitory effect of the microRNA on the protein production, UPB Sci. Bull., Series A, Vol.</w:t>
      </w:r>
      <w:r w:rsidRPr="00881329">
        <w:rPr>
          <w:b/>
          <w:bCs/>
        </w:rPr>
        <w:t xml:space="preserve"> 84</w:t>
      </w:r>
      <w:r w:rsidRPr="00881329">
        <w:t>, Iss. 4, 2023.</w:t>
      </w:r>
    </w:p>
    <w:p w14:paraId="67D85982" w14:textId="77777777" w:rsidR="00C94CC5" w:rsidRPr="00881329" w:rsidRDefault="004D396E" w:rsidP="00C94CC5">
      <w:pPr>
        <w:ind w:left="540" w:hanging="540"/>
        <w:jc w:val="both"/>
      </w:pPr>
      <w:r w:rsidRPr="00881329">
        <w:t>[</w:t>
      </w:r>
      <w:r w:rsidR="00270D67" w:rsidRPr="00881329">
        <w:t>2</w:t>
      </w:r>
      <w:r w:rsidRPr="00881329">
        <w:t xml:space="preserve">] </w:t>
      </w:r>
      <w:bookmarkStart w:id="1" w:name="_Hlk171465805"/>
      <w:r w:rsidR="008A785D" w:rsidRPr="00881329">
        <w:rPr>
          <w:i/>
          <w:iCs/>
        </w:rPr>
        <w:t>E. Olăreț,</w:t>
      </w:r>
      <w:r w:rsidR="008A785D" w:rsidRPr="00881329">
        <w:t xml:space="preserve"> </w:t>
      </w:r>
      <w:hyperlink r:id="rId15" w:history="1">
        <w:r w:rsidR="008A785D" w:rsidRPr="00881329">
          <w:rPr>
            <w:rStyle w:val="Hyperlink"/>
            <w:rFonts w:eastAsia="Arial Unicode MS"/>
            <w:color w:val="auto"/>
            <w:u w:val="none"/>
          </w:rPr>
          <w:t>New approaches for biomaterials synthesis employed in tissue engineering and regenerative medicine</w:t>
        </w:r>
      </w:hyperlink>
      <w:r w:rsidR="00C94CC5" w:rsidRPr="00881329">
        <w:rPr>
          <w:shd w:val="clear" w:color="auto" w:fill="FFFFFF"/>
        </w:rPr>
        <w:t xml:space="preserve">, </w:t>
      </w:r>
      <w:r w:rsidR="008A785D" w:rsidRPr="00881329">
        <w:rPr>
          <w:shd w:val="clear" w:color="auto" w:fill="FFFFFF"/>
        </w:rPr>
        <w:t xml:space="preserve">PhD Thesis, Politehnica Bucharest, </w:t>
      </w:r>
      <w:r w:rsidR="00C94CC5" w:rsidRPr="00881329">
        <w:rPr>
          <w:shd w:val="clear" w:color="auto" w:fill="FFFFFF"/>
        </w:rPr>
        <w:t>202</w:t>
      </w:r>
      <w:r w:rsidR="008A785D" w:rsidRPr="00881329">
        <w:rPr>
          <w:shd w:val="clear" w:color="auto" w:fill="FFFFFF"/>
        </w:rPr>
        <w:t>3.</w:t>
      </w:r>
    </w:p>
    <w:bookmarkEnd w:id="1"/>
    <w:p w14:paraId="71EEBAB2" w14:textId="77777777" w:rsidR="00FA66D6" w:rsidRPr="00881329" w:rsidRDefault="008A785D" w:rsidP="00FA66D6">
      <w:pPr>
        <w:ind w:left="540" w:hanging="540"/>
        <w:jc w:val="both"/>
      </w:pPr>
      <w:r w:rsidRPr="00881329">
        <w:t xml:space="preserve">[3] </w:t>
      </w:r>
      <w:r w:rsidR="0069206B" w:rsidRPr="00881329">
        <w:rPr>
          <w:i/>
          <w:iCs/>
        </w:rPr>
        <w:t>T. Tudose, C. Carabaș</w:t>
      </w:r>
      <w:r w:rsidR="006B215C" w:rsidRPr="00881329">
        <w:rPr>
          <w:i/>
          <w:iCs/>
        </w:rPr>
        <w:t>,</w:t>
      </w:r>
      <w:r w:rsidR="0069206B" w:rsidRPr="00881329">
        <w:rPr>
          <w:i/>
          <w:iCs/>
        </w:rPr>
        <w:t xml:space="preserve"> N. Țăpuș,</w:t>
      </w:r>
      <w:r w:rsidR="0069206B" w:rsidRPr="00881329">
        <w:t xml:space="preserve"> Revolutionizing event ticketing: a secure and transparent approach using NFTs and blockchain, in UPB Sci. Bull., Series C, Vol. </w:t>
      </w:r>
      <w:r w:rsidR="0069206B" w:rsidRPr="00881329">
        <w:rPr>
          <w:b/>
          <w:bCs/>
        </w:rPr>
        <w:t>86</w:t>
      </w:r>
      <w:r w:rsidR="0069206B" w:rsidRPr="00881329">
        <w:t>, Iss. 2, 2024.</w:t>
      </w:r>
      <w:r w:rsidR="00D918D0" w:rsidRPr="00881329">
        <w:t xml:space="preserve"> </w:t>
      </w:r>
    </w:p>
    <w:p w14:paraId="6E7D4323" w14:textId="77777777" w:rsidR="00D918D0" w:rsidRPr="00881329" w:rsidRDefault="006F4F72" w:rsidP="00D918D0">
      <w:pPr>
        <w:ind w:left="540" w:hanging="540"/>
        <w:jc w:val="both"/>
      </w:pPr>
      <w:r w:rsidRPr="00881329">
        <w:t>[4]</w:t>
      </w:r>
      <w:r w:rsidR="00FA66D6" w:rsidRPr="00881329">
        <w:rPr>
          <w:color w:val="FF0000"/>
        </w:rPr>
        <w:t xml:space="preserve"> </w:t>
      </w:r>
      <w:r w:rsidR="00FA66D6" w:rsidRPr="00881329">
        <w:rPr>
          <w:i/>
          <w:iCs/>
        </w:rPr>
        <w:t>S. Sorohan, I. Manea, O. M. Constantinescu, N. Vasiliu</w:t>
      </w:r>
      <w:r w:rsidR="00FA66D6" w:rsidRPr="00881329">
        <w:t xml:space="preserve">, FEM analysis of the composite materials used in civil buildings, U.P.B. Sci. Bull., Series D, Vol. </w:t>
      </w:r>
      <w:r w:rsidR="00FA66D6" w:rsidRPr="00881329">
        <w:rPr>
          <w:b/>
          <w:bCs/>
        </w:rPr>
        <w:t>82</w:t>
      </w:r>
      <w:r w:rsidR="00FA66D6" w:rsidRPr="00881329">
        <w:t>, Iss.4, 2020</w:t>
      </w:r>
      <w:r w:rsidR="0058723F" w:rsidRPr="00881329">
        <w:t>.</w:t>
      </w:r>
    </w:p>
    <w:p w14:paraId="568574F3" w14:textId="77777777" w:rsidR="00D918D0" w:rsidRPr="00881329" w:rsidRDefault="0069206B" w:rsidP="00D918D0">
      <w:pPr>
        <w:ind w:left="540" w:hanging="540"/>
        <w:jc w:val="both"/>
      </w:pPr>
      <w:r w:rsidRPr="00881329">
        <w:lastRenderedPageBreak/>
        <w:t>[</w:t>
      </w:r>
      <w:r w:rsidR="00FA66D6" w:rsidRPr="00881329">
        <w:t>5</w:t>
      </w:r>
      <w:r w:rsidRPr="00881329">
        <w:t>]</w:t>
      </w:r>
      <w:r w:rsidRPr="00881329">
        <w:rPr>
          <w:color w:val="FF0000"/>
        </w:rPr>
        <w:t xml:space="preserve"> </w:t>
      </w:r>
      <w:r w:rsidRPr="00881329">
        <w:rPr>
          <w:i/>
          <w:iCs/>
        </w:rPr>
        <w:t>A.M. Schmitt, E. Miller, B. Engelmann, R. Batres</w:t>
      </w:r>
      <w:r w:rsidR="006B215C" w:rsidRPr="00881329">
        <w:rPr>
          <w:i/>
          <w:iCs/>
        </w:rPr>
        <w:t>,</w:t>
      </w:r>
      <w:r w:rsidRPr="00881329">
        <w:rPr>
          <w:i/>
          <w:iCs/>
        </w:rPr>
        <w:t xml:space="preserve"> J. Schmitt,</w:t>
      </w:r>
      <w:r w:rsidRPr="00881329">
        <w:t xml:space="preserve"> G-code evaluation in CNC milling to predict energy consumption through Machine Learning, Advances in Industrial and Manufacturing Engineering, Vol.</w:t>
      </w:r>
      <w:r w:rsidRPr="00881329">
        <w:rPr>
          <w:b/>
          <w:bCs/>
        </w:rPr>
        <w:t xml:space="preserve"> 8</w:t>
      </w:r>
      <w:r w:rsidRPr="00881329">
        <w:t xml:space="preserve">, 2024, </w:t>
      </w:r>
      <w:r w:rsidRPr="00881329">
        <w:rPr>
          <w:color w:val="000000"/>
        </w:rPr>
        <w:t>DOI:</w:t>
      </w:r>
      <w:r w:rsidRPr="00881329">
        <w:rPr>
          <w:b/>
          <w:bCs/>
          <w:color w:val="000000"/>
        </w:rPr>
        <w:t xml:space="preserve"> </w:t>
      </w:r>
      <w:r w:rsidRPr="00881329">
        <w:rPr>
          <w:rStyle w:val="value"/>
          <w:color w:val="000000"/>
          <w:shd w:val="clear" w:color="auto" w:fill="FFFFFF"/>
        </w:rPr>
        <w:t>10.1016/j.aime.2024.100140.</w:t>
      </w:r>
      <w:r w:rsidRPr="00881329">
        <w:t xml:space="preserve"> </w:t>
      </w:r>
    </w:p>
    <w:p w14:paraId="58E46305" w14:textId="77777777" w:rsidR="00D918D0" w:rsidRPr="00881329" w:rsidRDefault="00D918D0" w:rsidP="00D918D0">
      <w:pPr>
        <w:ind w:left="540" w:hanging="540"/>
        <w:jc w:val="both"/>
      </w:pPr>
      <w:r w:rsidRPr="00881329">
        <w:t>[6]</w:t>
      </w:r>
      <w:r w:rsidRPr="00881329">
        <w:rPr>
          <w:color w:val="FF0000"/>
        </w:rPr>
        <w:t xml:space="preserve"> </w:t>
      </w:r>
      <w:r w:rsidRPr="00881329">
        <w:rPr>
          <w:i/>
        </w:rPr>
        <w:t>V. Gioncu, M. Ivan,</w:t>
      </w:r>
      <w:r w:rsidRPr="00881329">
        <w:t xml:space="preserve"> Teoria comportării critice şi postcritice a structurilor elastice (Theory of critical and post-critical behavior of elastic structures), Editura Academiei, Bucureşti, 1984.</w:t>
      </w:r>
    </w:p>
    <w:p w14:paraId="4CB7A15D" w14:textId="77777777" w:rsidR="00D918D0" w:rsidRDefault="0069206B" w:rsidP="00D918D0">
      <w:pPr>
        <w:ind w:left="540" w:hanging="540"/>
        <w:jc w:val="both"/>
      </w:pPr>
      <w:r w:rsidRPr="00881329">
        <w:t>[</w:t>
      </w:r>
      <w:r w:rsidR="00D918D0" w:rsidRPr="00881329">
        <w:t>7</w:t>
      </w:r>
      <w:r w:rsidRPr="00881329">
        <w:t>]</w:t>
      </w:r>
      <w:r w:rsidRPr="00881329">
        <w:rPr>
          <w:color w:val="FF0000"/>
        </w:rPr>
        <w:t xml:space="preserve"> </w:t>
      </w:r>
      <w:r w:rsidRPr="00881329">
        <w:t xml:space="preserve">***, </w:t>
      </w:r>
      <w:r w:rsidR="00FA66D6" w:rsidRPr="00881329">
        <w:t>ANSYS – Finite Element Analysis, Release 19.0 User Guide, 2018.</w:t>
      </w:r>
      <w:r w:rsidR="00D918D0">
        <w:t xml:space="preserve"> </w:t>
      </w:r>
    </w:p>
    <w:p w14:paraId="3BB651DD" w14:textId="77777777" w:rsidR="006F4F72" w:rsidRDefault="006F4F72" w:rsidP="000E0C31">
      <w:pPr>
        <w:ind w:left="540" w:hanging="540"/>
        <w:jc w:val="both"/>
      </w:pPr>
    </w:p>
    <w:p w14:paraId="5C6F6666" w14:textId="77777777" w:rsidR="006F4F72" w:rsidRPr="006F4F72" w:rsidRDefault="006F4F72" w:rsidP="000E0C31">
      <w:pPr>
        <w:ind w:left="540" w:hanging="540"/>
        <w:jc w:val="both"/>
      </w:pPr>
    </w:p>
    <w:sectPr w:rsidR="006F4F72" w:rsidRPr="006F4F72">
      <w:headerReference w:type="even" r:id="rId16"/>
      <w:headerReference w:type="default" r:id="rId17"/>
      <w:headerReference w:type="first" r:id="rId18"/>
      <w:pgSz w:w="11907" w:h="16840" w:code="9"/>
      <w:pgMar w:top="2665" w:right="1985" w:bottom="2665" w:left="1985" w:header="170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F81EC" w14:textId="77777777" w:rsidR="00B20B51" w:rsidRDefault="00B20B51">
      <w:r>
        <w:separator/>
      </w:r>
    </w:p>
  </w:endnote>
  <w:endnote w:type="continuationSeparator" w:id="0">
    <w:p w14:paraId="48AE46A5" w14:textId="77777777" w:rsidR="00B20B51" w:rsidRDefault="00B2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risSI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AAA57" w14:textId="77777777" w:rsidR="00B20B51" w:rsidRDefault="00B20B51">
      <w:r>
        <w:separator/>
      </w:r>
    </w:p>
  </w:footnote>
  <w:footnote w:type="continuationSeparator" w:id="0">
    <w:p w14:paraId="4C6DAF9F" w14:textId="77777777" w:rsidR="00B20B51" w:rsidRDefault="00B20B51">
      <w:r>
        <w:continuationSeparator/>
      </w:r>
    </w:p>
  </w:footnote>
  <w:footnote w:id="1">
    <w:p w14:paraId="67DC7A02" w14:textId="77777777" w:rsidR="0058723F" w:rsidRPr="00881329" w:rsidRDefault="0058723F">
      <w:pPr>
        <w:pStyle w:val="FootnoteText"/>
      </w:pPr>
      <w:r w:rsidRPr="00881329">
        <w:t>* Correspond</w:t>
      </w:r>
      <w:r w:rsidR="00616B71" w:rsidRPr="00881329">
        <w:t>ing</w:t>
      </w:r>
      <w:r w:rsidRPr="00881329">
        <w:t xml:space="preserve"> author</w:t>
      </w:r>
      <w:r w:rsidR="00616B71" w:rsidRPr="00881329">
        <w:rPr>
          <w:rFonts w:ascii="CharisSIL" w:hAnsi="CharisSIL" w:cs="CharisSIL"/>
          <w:sz w:val="14"/>
          <w:szCs w:val="14"/>
        </w:rPr>
        <w:t xml:space="preserve"> </w:t>
      </w:r>
    </w:p>
    <w:p w14:paraId="10417C9D" w14:textId="77777777" w:rsidR="004A46FF" w:rsidRPr="00881329" w:rsidRDefault="004A46FF">
      <w:pPr>
        <w:pStyle w:val="FootnoteText"/>
      </w:pPr>
      <w:r w:rsidRPr="00881329">
        <w:rPr>
          <w:rStyle w:val="FootnoteReference"/>
        </w:rPr>
        <w:footnoteRef/>
      </w:r>
      <w:r w:rsidR="00881F71" w:rsidRPr="00881329">
        <w:t xml:space="preserve"> Prof., Dept.</w:t>
      </w:r>
      <w:r w:rsidR="007D46CA" w:rsidRPr="00881329">
        <w:t xml:space="preserve">of </w:t>
      </w:r>
      <w:r w:rsidR="009C3960" w:rsidRPr="00881329">
        <w:t>…</w:t>
      </w:r>
      <w:r w:rsidR="007D46CA" w:rsidRPr="00881329">
        <w:t xml:space="preserve">, </w:t>
      </w:r>
      <w:r w:rsidR="009C3960" w:rsidRPr="00881329">
        <w:t>Politehnica</w:t>
      </w:r>
      <w:r w:rsidR="00881F71" w:rsidRPr="00881329">
        <w:t xml:space="preserve"> Bucharest, Romania</w:t>
      </w:r>
      <w:r w:rsidR="00643755" w:rsidRPr="00881329">
        <w:t>, e-mail</w:t>
      </w:r>
      <w:r w:rsidR="009C3960" w:rsidRPr="00881329">
        <w:t xml:space="preserve"> …</w:t>
      </w:r>
    </w:p>
  </w:footnote>
  <w:footnote w:id="2">
    <w:p w14:paraId="3B565D5D" w14:textId="77777777" w:rsidR="004A46FF" w:rsidRPr="00347497" w:rsidRDefault="004A46FF">
      <w:pPr>
        <w:pStyle w:val="FootnoteText"/>
      </w:pPr>
      <w:r w:rsidRPr="00881329">
        <w:rPr>
          <w:rStyle w:val="FootnoteReference"/>
        </w:rPr>
        <w:footnoteRef/>
      </w:r>
      <w:r w:rsidRPr="00881329">
        <w:t xml:space="preserve"> </w:t>
      </w:r>
      <w:smartTag w:uri="urn:schemas-microsoft-com:office:smarttags" w:element="country-region">
        <w:r w:rsidR="00881F71" w:rsidRPr="00881329">
          <w:t>Eng.</w:t>
        </w:r>
      </w:smartTag>
      <w:r w:rsidR="00881F71" w:rsidRPr="00881329">
        <w:t xml:space="preserve">, National Institute for </w:t>
      </w:r>
      <w:r w:rsidR="009C3960" w:rsidRPr="00881329">
        <w:t>…</w:t>
      </w:r>
      <w:r w:rsidR="00881F71" w:rsidRPr="00881329">
        <w:t>, Romania</w:t>
      </w:r>
      <w:r w:rsidR="00C65117" w:rsidRPr="00881329">
        <w:t>, e-mail</w:t>
      </w:r>
      <w:r w:rsidR="009C3960" w:rsidRPr="00881329">
        <w:t xml:space="preserve"> …</w:t>
      </w:r>
      <w:r w:rsidR="00347497">
        <w:br/>
      </w:r>
      <w:r w:rsidR="00347497" w:rsidRPr="00610350">
        <w:rPr>
          <w:vertAlign w:val="superscript"/>
        </w:rPr>
        <w:t>◊</w:t>
      </w:r>
      <w:r w:rsidR="00347497" w:rsidRPr="00610350">
        <w:rPr>
          <w:i/>
          <w:iCs/>
        </w:rPr>
        <w:t xml:space="preserve"> </w:t>
      </w:r>
      <w:r w:rsidR="00347497" w:rsidRPr="00610350">
        <w:t>This paper is drawn up to be presented, as appropriate, in a section</w:t>
      </w:r>
      <w:r w:rsidR="00347497" w:rsidRPr="00610350">
        <w:rPr>
          <w:color w:val="FF0000"/>
        </w:rPr>
        <w:t xml:space="preserve"> </w:t>
      </w:r>
      <w:r w:rsidR="00347497" w:rsidRPr="00610350">
        <w:t>of ICAMaT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57D3" w14:textId="77777777" w:rsidR="00ED0A53" w:rsidRDefault="003A4621">
    <w:pPr>
      <w:pStyle w:val="Bname"/>
      <w:pBdr>
        <w:bottom w:val="single" w:sz="4" w:space="1" w:color="auto"/>
      </w:pBdr>
      <w:spacing w:after="0"/>
      <w:rPr>
        <w:caps w:val="0"/>
        <w:sz w:val="20"/>
      </w:rPr>
    </w:pPr>
    <w:r>
      <w:rPr>
        <w:caps w:val="0"/>
        <w:sz w:val="20"/>
      </w:rPr>
      <w:t>Cristina Botea</w:t>
    </w:r>
    <w:r w:rsidR="00C27D74">
      <w:rPr>
        <w:caps w:val="0"/>
        <w:sz w:val="20"/>
      </w:rPr>
      <w:t xml:space="preserve">, </w:t>
    </w:r>
    <w:r>
      <w:rPr>
        <w:caps w:val="0"/>
        <w:sz w:val="20"/>
      </w:rPr>
      <w:t>Adrian</w:t>
    </w:r>
    <w:r w:rsidR="00ED0A53">
      <w:rPr>
        <w:caps w:val="0"/>
        <w:sz w:val="20"/>
      </w:rPr>
      <w:t xml:space="preserve"> </w:t>
    </w:r>
    <w:r>
      <w:rPr>
        <w:caps w:val="0"/>
        <w:sz w:val="20"/>
      </w:rPr>
      <w:t>Voi</w:t>
    </w:r>
    <w:r w:rsidR="00ED0A53">
      <w:rPr>
        <w:caps w:val="0"/>
        <w:sz w:val="20"/>
      </w:rPr>
      <w:t>nescu</w:t>
    </w:r>
  </w:p>
  <w:p w14:paraId="564D3176" w14:textId="77777777" w:rsidR="00ED0A53" w:rsidRDefault="00ED0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734F0" w14:textId="77777777" w:rsidR="00ED0A53" w:rsidRDefault="00ED0A53">
    <w:pPr>
      <w:pStyle w:val="Btitle"/>
      <w:pBdr>
        <w:bottom w:val="single" w:sz="4" w:space="1" w:color="auto"/>
      </w:pBdr>
      <w:spacing w:before="0" w:after="0"/>
      <w:rPr>
        <w:b w:val="0"/>
        <w:sz w:val="20"/>
      </w:rPr>
    </w:pPr>
    <w:r>
      <w:rPr>
        <w:b w:val="0"/>
        <w:caps w:val="0"/>
        <w:sz w:val="20"/>
      </w:rPr>
      <w:t>Paper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BE5D" w14:textId="77777777" w:rsidR="00ED0A53" w:rsidRDefault="00ED0A53">
    <w:pPr>
      <w:pStyle w:val="Header"/>
      <w:pBdr>
        <w:bottom w:val="single" w:sz="4" w:space="1" w:color="auto"/>
      </w:pBdr>
    </w:pPr>
    <w:r>
      <w:t xml:space="preserve">U.P.B. Sci. Bull., Series …, </w:t>
    </w:r>
    <w:r w:rsidRPr="00881329">
      <w:t xml:space="preserve">Vol. …, </w:t>
    </w:r>
    <w:r w:rsidR="007D46CA" w:rsidRPr="00881329">
      <w:t>Iss</w:t>
    </w:r>
    <w:r w:rsidRPr="00881329">
      <w:t>. …, 20</w:t>
    </w:r>
    <w:r w:rsidR="00863024" w:rsidRPr="00881329">
      <w:t>2…</w:t>
    </w:r>
    <w:r w:rsidR="004A46FF">
      <w:t xml:space="preserve">                         </w:t>
    </w:r>
    <w:r w:rsidR="00C27D74">
      <w:t xml:space="preserve">                        ISSN 1223</w:t>
    </w:r>
    <w:r w:rsidR="004A46FF">
      <w:t>-</w:t>
    </w:r>
    <w:r w:rsidR="00C27D74">
      <w:t>7027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9314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A3A01E1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3964C8"/>
    <w:multiLevelType w:val="multilevel"/>
    <w:tmpl w:val="35161D1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1D7E3390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30502515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320060FF"/>
    <w:multiLevelType w:val="multilevel"/>
    <w:tmpl w:val="DEF4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60E0B"/>
    <w:multiLevelType w:val="multilevel"/>
    <w:tmpl w:val="B7A0F800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38850857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399841BE"/>
    <w:multiLevelType w:val="multilevel"/>
    <w:tmpl w:val="6E02C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070326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3B25235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8A52FB9"/>
    <w:multiLevelType w:val="multilevel"/>
    <w:tmpl w:val="047A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131065E"/>
    <w:multiLevelType w:val="multilevel"/>
    <w:tmpl w:val="EEC49F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5D5349"/>
    <w:multiLevelType w:val="multilevel"/>
    <w:tmpl w:val="D4F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41364"/>
    <w:multiLevelType w:val="singleLevel"/>
    <w:tmpl w:val="257082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257FDC"/>
    <w:multiLevelType w:val="singleLevel"/>
    <w:tmpl w:val="FCAE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30" w15:restartNumberingAfterBreak="0">
    <w:nsid w:val="5D1B1B68"/>
    <w:multiLevelType w:val="multilevel"/>
    <w:tmpl w:val="B7A0F80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1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2" w15:restartNumberingAfterBreak="0">
    <w:nsid w:val="6710212F"/>
    <w:multiLevelType w:val="multilevel"/>
    <w:tmpl w:val="DB72631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4" w15:restartNumberingAfterBreak="0">
    <w:nsid w:val="6D1D3D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5E0C02"/>
    <w:multiLevelType w:val="multilevel"/>
    <w:tmpl w:val="D53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04DCD"/>
    <w:multiLevelType w:val="singleLevel"/>
    <w:tmpl w:val="E368B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9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0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1" w15:restartNumberingAfterBreak="0">
    <w:nsid w:val="78F22A78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861434435">
    <w:abstractNumId w:val="34"/>
  </w:num>
  <w:num w:numId="2" w16cid:durableId="1220287521">
    <w:abstractNumId w:val="5"/>
  </w:num>
  <w:num w:numId="3" w16cid:durableId="1672827819">
    <w:abstractNumId w:val="28"/>
  </w:num>
  <w:num w:numId="4" w16cid:durableId="2076511070">
    <w:abstractNumId w:val="29"/>
  </w:num>
  <w:num w:numId="5" w16cid:durableId="1357149504">
    <w:abstractNumId w:val="21"/>
  </w:num>
  <w:num w:numId="6" w16cid:durableId="1727220424">
    <w:abstractNumId w:val="32"/>
  </w:num>
  <w:num w:numId="7" w16cid:durableId="315258596">
    <w:abstractNumId w:val="26"/>
  </w:num>
  <w:num w:numId="8" w16cid:durableId="18196100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84878594">
    <w:abstractNumId w:val="25"/>
  </w:num>
  <w:num w:numId="10" w16cid:durableId="102043723">
    <w:abstractNumId w:val="39"/>
  </w:num>
  <w:num w:numId="11" w16cid:durableId="1318340628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12" w16cid:durableId="2079357214">
    <w:abstractNumId w:val="9"/>
  </w:num>
  <w:num w:numId="13" w16cid:durableId="1017776583">
    <w:abstractNumId w:val="8"/>
  </w:num>
  <w:num w:numId="14" w16cid:durableId="1132094638">
    <w:abstractNumId w:val="1"/>
  </w:num>
  <w:num w:numId="15" w16cid:durableId="1079713108">
    <w:abstractNumId w:val="14"/>
  </w:num>
  <w:num w:numId="16" w16cid:durableId="1408383093">
    <w:abstractNumId w:val="40"/>
  </w:num>
  <w:num w:numId="17" w16cid:durableId="681248855">
    <w:abstractNumId w:val="2"/>
  </w:num>
  <w:num w:numId="18" w16cid:durableId="308945781">
    <w:abstractNumId w:val="33"/>
  </w:num>
  <w:num w:numId="19" w16cid:durableId="1754470263">
    <w:abstractNumId w:val="3"/>
  </w:num>
  <w:num w:numId="20" w16cid:durableId="1819957237">
    <w:abstractNumId w:val="31"/>
  </w:num>
  <w:num w:numId="21" w16cid:durableId="443961624">
    <w:abstractNumId w:val="10"/>
  </w:num>
  <w:num w:numId="22" w16cid:durableId="1155030334">
    <w:abstractNumId w:val="37"/>
  </w:num>
  <w:num w:numId="23" w16cid:durableId="1359892283">
    <w:abstractNumId w:val="4"/>
  </w:num>
  <w:num w:numId="24" w16cid:durableId="1226330459">
    <w:abstractNumId w:val="38"/>
  </w:num>
  <w:num w:numId="25" w16cid:durableId="1259558119">
    <w:abstractNumId w:val="17"/>
  </w:num>
  <w:num w:numId="26" w16cid:durableId="1998262704">
    <w:abstractNumId w:val="42"/>
  </w:num>
  <w:num w:numId="27" w16cid:durableId="975068978">
    <w:abstractNumId w:val="13"/>
  </w:num>
  <w:num w:numId="28" w16cid:durableId="1414813528">
    <w:abstractNumId w:val="12"/>
  </w:num>
  <w:num w:numId="29" w16cid:durableId="478226824">
    <w:abstractNumId w:val="15"/>
  </w:num>
  <w:num w:numId="30" w16cid:durableId="13724993">
    <w:abstractNumId w:val="36"/>
  </w:num>
  <w:num w:numId="31" w16cid:durableId="441609818">
    <w:abstractNumId w:val="20"/>
  </w:num>
  <w:num w:numId="32" w16cid:durableId="836266966">
    <w:abstractNumId w:val="23"/>
  </w:num>
  <w:num w:numId="33" w16cid:durableId="1089890765">
    <w:abstractNumId w:val="16"/>
  </w:num>
  <w:num w:numId="34" w16cid:durableId="5144647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" w:hAnsi="Times" w:hint="default"/>
        </w:rPr>
      </w:lvl>
    </w:lvlOverride>
  </w:num>
  <w:num w:numId="35" w16cid:durableId="2141023787">
    <w:abstractNumId w:val="22"/>
  </w:num>
  <w:num w:numId="36" w16cid:durableId="936333846">
    <w:abstractNumId w:val="11"/>
  </w:num>
  <w:num w:numId="37" w16cid:durableId="1744136194">
    <w:abstractNumId w:val="41"/>
  </w:num>
  <w:num w:numId="38" w16cid:durableId="1936135573">
    <w:abstractNumId w:val="19"/>
  </w:num>
  <w:num w:numId="39" w16cid:durableId="910116239">
    <w:abstractNumId w:val="30"/>
  </w:num>
  <w:num w:numId="40" w16cid:durableId="1109163443">
    <w:abstractNumId w:val="7"/>
  </w:num>
  <w:num w:numId="41" w16cid:durableId="530993467">
    <w:abstractNumId w:val="6"/>
  </w:num>
  <w:num w:numId="42" w16cid:durableId="241455992">
    <w:abstractNumId w:val="18"/>
  </w:num>
  <w:num w:numId="43" w16cid:durableId="1852989311">
    <w:abstractNumId w:val="24"/>
  </w:num>
  <w:num w:numId="44" w16cid:durableId="1324357661">
    <w:abstractNumId w:val="27"/>
  </w:num>
  <w:num w:numId="45" w16cid:durableId="9730273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FF"/>
    <w:rsid w:val="00002C01"/>
    <w:rsid w:val="000100F1"/>
    <w:rsid w:val="00050D68"/>
    <w:rsid w:val="00055DA7"/>
    <w:rsid w:val="00061811"/>
    <w:rsid w:val="00096F9D"/>
    <w:rsid w:val="000C579F"/>
    <w:rsid w:val="000D3A91"/>
    <w:rsid w:val="000D7F81"/>
    <w:rsid w:val="000E0C31"/>
    <w:rsid w:val="00166ACC"/>
    <w:rsid w:val="00175AD5"/>
    <w:rsid w:val="00240588"/>
    <w:rsid w:val="00262794"/>
    <w:rsid w:val="00270D67"/>
    <w:rsid w:val="002875FE"/>
    <w:rsid w:val="002C5FEB"/>
    <w:rsid w:val="002D4570"/>
    <w:rsid w:val="00305F62"/>
    <w:rsid w:val="00347497"/>
    <w:rsid w:val="003A4621"/>
    <w:rsid w:val="003C0673"/>
    <w:rsid w:val="003C5B30"/>
    <w:rsid w:val="00435A44"/>
    <w:rsid w:val="00451DF5"/>
    <w:rsid w:val="0045462D"/>
    <w:rsid w:val="004A46FF"/>
    <w:rsid w:val="004C1D84"/>
    <w:rsid w:val="004C3DD2"/>
    <w:rsid w:val="004D396E"/>
    <w:rsid w:val="0051239A"/>
    <w:rsid w:val="00522347"/>
    <w:rsid w:val="00525428"/>
    <w:rsid w:val="00536F1A"/>
    <w:rsid w:val="005575F7"/>
    <w:rsid w:val="0058723F"/>
    <w:rsid w:val="005A194A"/>
    <w:rsid w:val="005B2194"/>
    <w:rsid w:val="005D7827"/>
    <w:rsid w:val="005E40FC"/>
    <w:rsid w:val="006058FA"/>
    <w:rsid w:val="00610350"/>
    <w:rsid w:val="00616B71"/>
    <w:rsid w:val="00643755"/>
    <w:rsid w:val="006738C5"/>
    <w:rsid w:val="0069206B"/>
    <w:rsid w:val="00694DFA"/>
    <w:rsid w:val="006B215C"/>
    <w:rsid w:val="006F28E0"/>
    <w:rsid w:val="006F4F72"/>
    <w:rsid w:val="006F5C0A"/>
    <w:rsid w:val="00760C00"/>
    <w:rsid w:val="007863FF"/>
    <w:rsid w:val="007C2D52"/>
    <w:rsid w:val="007D0D04"/>
    <w:rsid w:val="007D46CA"/>
    <w:rsid w:val="007F396A"/>
    <w:rsid w:val="0085034D"/>
    <w:rsid w:val="00863024"/>
    <w:rsid w:val="00881329"/>
    <w:rsid w:val="00881F71"/>
    <w:rsid w:val="008A785D"/>
    <w:rsid w:val="008D4E47"/>
    <w:rsid w:val="00940983"/>
    <w:rsid w:val="009651F4"/>
    <w:rsid w:val="00990FC0"/>
    <w:rsid w:val="009974AB"/>
    <w:rsid w:val="009C3960"/>
    <w:rsid w:val="00A03C54"/>
    <w:rsid w:val="00A358CE"/>
    <w:rsid w:val="00A52B85"/>
    <w:rsid w:val="00A742B8"/>
    <w:rsid w:val="00AC2F03"/>
    <w:rsid w:val="00AE5256"/>
    <w:rsid w:val="00B20B51"/>
    <w:rsid w:val="00B5284F"/>
    <w:rsid w:val="00BA220A"/>
    <w:rsid w:val="00C10417"/>
    <w:rsid w:val="00C23ED8"/>
    <w:rsid w:val="00C27D74"/>
    <w:rsid w:val="00C518F9"/>
    <w:rsid w:val="00C56BA7"/>
    <w:rsid w:val="00C65117"/>
    <w:rsid w:val="00C94CC5"/>
    <w:rsid w:val="00CA3DA0"/>
    <w:rsid w:val="00CF7877"/>
    <w:rsid w:val="00D918D0"/>
    <w:rsid w:val="00DB191D"/>
    <w:rsid w:val="00DB2FAF"/>
    <w:rsid w:val="00DE6526"/>
    <w:rsid w:val="00E54BC0"/>
    <w:rsid w:val="00E657B4"/>
    <w:rsid w:val="00E73B2D"/>
    <w:rsid w:val="00E8176E"/>
    <w:rsid w:val="00E85ACA"/>
    <w:rsid w:val="00ED0A53"/>
    <w:rsid w:val="00EE03D9"/>
    <w:rsid w:val="00EF3EB7"/>
    <w:rsid w:val="00F20DAD"/>
    <w:rsid w:val="00FA66D6"/>
    <w:rsid w:val="00FB6C52"/>
    <w:rsid w:val="00FC30CD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5D78228"/>
  <w15:chartTrackingRefBased/>
  <w15:docId w15:val="{AE411DCC-9F04-4363-81D7-87F38861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fr-F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i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stractR">
    <w:name w:val="B_abstractR"/>
    <w:basedOn w:val="Basetext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pPr>
      <w:ind w:firstLine="720"/>
      <w:jc w:val="both"/>
    </w:pPr>
    <w:rPr>
      <w:sz w:val="24"/>
    </w:rPr>
  </w:style>
  <w:style w:type="paragraph" w:customStyle="1" w:styleId="Btitle">
    <w:name w:val="B_title"/>
    <w:basedOn w:val="Basetext"/>
    <w:pPr>
      <w:spacing w:before="240" w:after="480"/>
      <w:ind w:firstLine="0"/>
      <w:jc w:val="center"/>
    </w:pPr>
    <w:rPr>
      <w:b/>
      <w:caps/>
      <w:sz w:val="28"/>
    </w:rPr>
  </w:style>
  <w:style w:type="paragraph" w:customStyle="1" w:styleId="Bname">
    <w:name w:val="B_name"/>
    <w:basedOn w:val="Basetext"/>
    <w:pPr>
      <w:spacing w:after="480"/>
      <w:ind w:firstLine="0"/>
      <w:jc w:val="center"/>
    </w:pPr>
    <w:rPr>
      <w:caps/>
    </w:rPr>
  </w:style>
  <w:style w:type="paragraph" w:customStyle="1" w:styleId="Babstract">
    <w:name w:val="B_abstract"/>
    <w:basedOn w:val="Basetext"/>
    <w:pPr>
      <w:ind w:left="567" w:right="567" w:firstLine="0"/>
      <w:jc w:val="center"/>
    </w:pPr>
    <w:rPr>
      <w:i/>
      <w:sz w:val="20"/>
    </w:rPr>
  </w:style>
  <w:style w:type="paragraph" w:customStyle="1" w:styleId="BKW">
    <w:name w:val="B_KW"/>
    <w:basedOn w:val="Basetext"/>
    <w:pPr>
      <w:ind w:firstLine="0"/>
      <w:jc w:val="left"/>
    </w:pPr>
  </w:style>
  <w:style w:type="paragraph" w:styleId="FootnoteText">
    <w:name w:val="footnote text"/>
    <w:basedOn w:val="Normal"/>
    <w:semiHidden/>
  </w:style>
  <w:style w:type="paragraph" w:customStyle="1" w:styleId="BREFRS">
    <w:name w:val="B_REFRS"/>
    <w:basedOn w:val="Basetext"/>
    <w:pPr>
      <w:keepNext/>
      <w:spacing w:before="240" w:after="240"/>
      <w:ind w:firstLine="0"/>
      <w:jc w:val="center"/>
    </w:pPr>
    <w:rPr>
      <w:b/>
      <w:caps/>
    </w:rPr>
  </w:style>
  <w:style w:type="paragraph" w:customStyle="1" w:styleId="Brefs">
    <w:name w:val="B_refs"/>
    <w:basedOn w:val="Basetext"/>
    <w:pPr>
      <w:ind w:firstLine="0"/>
      <w:jc w:val="left"/>
    </w:pPr>
    <w:rPr>
      <w:sz w:val="20"/>
    </w:rPr>
  </w:style>
  <w:style w:type="paragraph" w:customStyle="1" w:styleId="Bfooter">
    <w:name w:val="B_footer"/>
    <w:basedOn w:val="Basetext"/>
    <w:pPr>
      <w:ind w:firstLine="0"/>
      <w:jc w:val="left"/>
    </w:pPr>
    <w:rPr>
      <w:sz w:val="20"/>
    </w:rPr>
  </w:style>
  <w:style w:type="paragraph" w:customStyle="1" w:styleId="Becu">
    <w:name w:val="B_ecu"/>
    <w:basedOn w:val="Basetext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pPr>
      <w:ind w:firstLine="0"/>
    </w:pPr>
    <w:rPr>
      <w:sz w:val="20"/>
    </w:rPr>
  </w:style>
  <w:style w:type="paragraph" w:customStyle="1" w:styleId="Btexttabel">
    <w:name w:val="B_texttabel"/>
    <w:basedOn w:val="Basetext"/>
    <w:rPr>
      <w:sz w:val="20"/>
    </w:rPr>
  </w:style>
  <w:style w:type="paragraph" w:customStyle="1" w:styleId="Btitlutabel">
    <w:name w:val="B_titlutabel"/>
    <w:basedOn w:val="Basetext"/>
    <w:pPr>
      <w:ind w:firstLine="0"/>
    </w:pPr>
    <w:rPr>
      <w:b/>
      <w:sz w:val="20"/>
    </w:rPr>
  </w:style>
  <w:style w:type="paragraph" w:customStyle="1" w:styleId="Bnumetabel">
    <w:name w:val="B_numetabel"/>
    <w:basedOn w:val="Basetext"/>
    <w:pPr>
      <w:ind w:firstLine="0"/>
      <w:jc w:val="right"/>
    </w:pPr>
    <w:rPr>
      <w:i/>
      <w:sz w:val="20"/>
    </w:rPr>
  </w:style>
  <w:style w:type="paragraph" w:customStyle="1" w:styleId="BabstractE">
    <w:name w:val="B_abstractE"/>
    <w:basedOn w:val="BabstractR"/>
  </w:style>
  <w:style w:type="paragraph" w:customStyle="1" w:styleId="Btitlconcl">
    <w:name w:val="B_titl.concl"/>
    <w:basedOn w:val="Btitlintrod"/>
  </w:style>
  <w:style w:type="paragraph" w:customStyle="1" w:styleId="Btitlintrod">
    <w:name w:val="B_titl.introd"/>
    <w:basedOn w:val="Normal"/>
    <w:pPr>
      <w:spacing w:before="240" w:after="240"/>
      <w:jc w:val="center"/>
    </w:pPr>
    <w:rPr>
      <w:b/>
      <w:sz w:val="24"/>
    </w:rPr>
  </w:style>
  <w:style w:type="paragraph" w:customStyle="1" w:styleId="Style1">
    <w:name w:val="Style1"/>
    <w:basedOn w:val="Normal"/>
    <w:pPr>
      <w:spacing w:before="240" w:after="240"/>
      <w:jc w:val="center"/>
    </w:pPr>
    <w:rPr>
      <w:b/>
    </w:rPr>
  </w:style>
  <w:style w:type="paragraph" w:customStyle="1" w:styleId="Btitlsectint">
    <w:name w:val="B_titl.sect.int"/>
    <w:basedOn w:val="Normal"/>
    <w:pPr>
      <w:spacing w:before="240" w:after="240"/>
    </w:pPr>
    <w:rPr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Arial" w:hAnsi="Arial"/>
      <w:lang w:val="en-GB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fr-FR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color w:val="FF0000"/>
      <w:lang w:val="en-GB"/>
    </w:rPr>
  </w:style>
  <w:style w:type="character" w:styleId="HTMLTypewriter">
    <w:name w:val="HTML Typewriter"/>
    <w:rPr>
      <w:rFonts w:ascii="Courier New" w:eastAsia="Arial Unicode MS" w:hAnsi="Courier New" w:cs="Arial Unicode MS" w:hint="default"/>
      <w:sz w:val="20"/>
      <w:szCs w:val="20"/>
    </w:rPr>
  </w:style>
  <w:style w:type="paragraph" w:customStyle="1" w:styleId="titlu">
    <w:name w:val="titlu"/>
    <w:basedOn w:val="Normal"/>
    <w:pPr>
      <w:jc w:val="center"/>
    </w:pPr>
    <w:rPr>
      <w:b/>
      <w:sz w:val="28"/>
      <w:lang w:val="en-GB"/>
    </w:rPr>
  </w:style>
  <w:style w:type="paragraph" w:customStyle="1" w:styleId="BTitleIntroduction">
    <w:name w:val="B_Title Introduction"/>
    <w:basedOn w:val="Normal"/>
    <w:pPr>
      <w:jc w:val="center"/>
    </w:pPr>
    <w:rPr>
      <w:b/>
      <w:sz w:val="24"/>
    </w:rPr>
  </w:style>
  <w:style w:type="paragraph" w:customStyle="1" w:styleId="Figure">
    <w:name w:val="Figure"/>
    <w:basedOn w:val="Copyright"/>
    <w:pPr>
      <w:jc w:val="left"/>
    </w:pPr>
    <w:rPr>
      <w:rFonts w:ascii="Helvetica" w:hAnsi="Helvetica"/>
    </w:rPr>
  </w:style>
  <w:style w:type="paragraph" w:customStyle="1" w:styleId="Copyright">
    <w:name w:val="Copyright"/>
    <w:basedOn w:val="Normal"/>
    <w:pPr>
      <w:spacing w:after="960" w:line="200" w:lineRule="exact"/>
      <w:jc w:val="both"/>
    </w:pPr>
    <w:rPr>
      <w:sz w:val="16"/>
    </w:rPr>
  </w:style>
  <w:style w:type="paragraph" w:customStyle="1" w:styleId="Btextfig0">
    <w:name w:val="B_textfig."/>
    <w:basedOn w:val="Normal"/>
    <w:pPr>
      <w:jc w:val="center"/>
    </w:pPr>
    <w:rPr>
      <w:color w:val="000000"/>
    </w:rPr>
  </w:style>
  <w:style w:type="paragraph" w:customStyle="1" w:styleId="Btitlutabel0">
    <w:name w:val="B_titlu tabel"/>
    <w:basedOn w:val="Normal"/>
    <w:pPr>
      <w:jc w:val="center"/>
    </w:pPr>
    <w:rPr>
      <w:b/>
    </w:rPr>
  </w:style>
  <w:style w:type="paragraph" w:customStyle="1" w:styleId="Equation">
    <w:name w:val="Equation"/>
    <w:basedOn w:val="Normal"/>
    <w:pPr>
      <w:tabs>
        <w:tab w:val="center" w:pos="3969"/>
        <w:tab w:val="right" w:pos="7938"/>
      </w:tabs>
      <w:spacing w:after="240"/>
      <w:jc w:val="both"/>
    </w:pPr>
    <w:rPr>
      <w:sz w:val="24"/>
    </w:rPr>
  </w:style>
  <w:style w:type="paragraph" w:customStyle="1" w:styleId="BtitlConclusions">
    <w:name w:val="B_titl. Conclusions"/>
    <w:basedOn w:val="Btitlsectint"/>
    <w:pPr>
      <w:spacing w:before="0" w:after="0"/>
      <w:jc w:val="center"/>
    </w:pPr>
  </w:style>
  <w:style w:type="paragraph" w:customStyle="1" w:styleId="BREFERENCES">
    <w:name w:val="B_REFERENCES"/>
    <w:basedOn w:val="Normal"/>
    <w:pPr>
      <w:jc w:val="center"/>
    </w:pPr>
    <w:rPr>
      <w:caps/>
      <w:spacing w:val="60"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lockText">
    <w:name w:val="Block Text"/>
    <w:basedOn w:val="Normal"/>
    <w:pPr>
      <w:ind w:left="-567" w:right="-567"/>
    </w:pPr>
    <w:rPr>
      <w:i/>
      <w:sz w:val="28"/>
    </w:rPr>
  </w:style>
  <w:style w:type="character" w:customStyle="1" w:styleId="rendering">
    <w:name w:val="rendering"/>
    <w:basedOn w:val="DefaultParagraphFont"/>
    <w:rsid w:val="004D396E"/>
  </w:style>
  <w:style w:type="character" w:styleId="Hyperlink">
    <w:name w:val="Hyperlink"/>
    <w:uiPriority w:val="99"/>
    <w:unhideWhenUsed/>
    <w:rsid w:val="009C3960"/>
    <w:rPr>
      <w:color w:val="0000FF"/>
      <w:u w:val="single"/>
    </w:rPr>
  </w:style>
  <w:style w:type="paragraph" w:customStyle="1" w:styleId="ltop">
    <w:name w:val="l_top"/>
    <w:basedOn w:val="Normal"/>
    <w:rsid w:val="009C3960"/>
    <w:pPr>
      <w:spacing w:before="100" w:beforeAutospacing="1" w:after="100" w:afterAutospacing="1"/>
    </w:pPr>
    <w:rPr>
      <w:sz w:val="24"/>
      <w:szCs w:val="24"/>
    </w:rPr>
  </w:style>
  <w:style w:type="character" w:customStyle="1" w:styleId="value">
    <w:name w:val="value"/>
    <w:basedOn w:val="DefaultParagraphFont"/>
    <w:rsid w:val="00C94CC5"/>
  </w:style>
  <w:style w:type="paragraph" w:customStyle="1" w:styleId="leftelement">
    <w:name w:val="leftelement"/>
    <w:basedOn w:val="Normal"/>
    <w:rsid w:val="00C94CC5"/>
    <w:pPr>
      <w:spacing w:before="100" w:beforeAutospacing="1" w:after="100" w:afterAutospacing="1"/>
    </w:pPr>
    <w:rPr>
      <w:sz w:val="24"/>
      <w:szCs w:val="24"/>
    </w:rPr>
  </w:style>
  <w:style w:type="character" w:customStyle="1" w:styleId="refauthor">
    <w:name w:val="refauthor"/>
    <w:basedOn w:val="DefaultParagraphFont"/>
    <w:rsid w:val="00C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javascript:open_window(%22http://aleph.library.upb.ro:8991/F/S82HJPGU6JFVAQCV3RNI83IM6BBHQ6MKEXYQIG84VRGH2PQCJ4-11059?func=service&amp;doc_number=000065743&amp;line_number=0008&amp;service_type=TAG%22);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ldovan\Sci_B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Sci_Bull.dot</Template>
  <TotalTime>1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VAPOR LIQUID</vt:lpstr>
    </vt:vector>
  </TitlesOfParts>
  <Company>U.P.B.</Company>
  <LinksUpToDate>false</LinksUpToDate>
  <CharactersWithSpaces>4422</CharactersWithSpaces>
  <SharedDoc>false</SharedDoc>
  <HLinks>
    <vt:vector size="6" baseType="variant">
      <vt:variant>
        <vt:i4>5832779</vt:i4>
      </vt:variant>
      <vt:variant>
        <vt:i4>12</vt:i4>
      </vt:variant>
      <vt:variant>
        <vt:i4>0</vt:i4>
      </vt:variant>
      <vt:variant>
        <vt:i4>5</vt:i4>
      </vt:variant>
      <vt:variant>
        <vt:lpwstr>javascript:open_window(%22http://aleph.library.upb.ro:8991/F/S82HJPGU6JFVAQCV3RNI83IM6BBHQ6MKEXYQIG84VRGH2PQCJ4-11059?func=service&amp;doc_number=000065743&amp;line_number=0008&amp;service_type=TAG%22);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VAPOR LIQUID</dc:title>
  <dc:subject/>
  <dc:creator>Gabi Moldovan</dc:creator>
  <cp:keywords/>
  <dc:description/>
  <cp:lastModifiedBy>Marian GHEORGHE</cp:lastModifiedBy>
  <cp:revision>4</cp:revision>
  <cp:lastPrinted>2024-07-12T07:19:00Z</cp:lastPrinted>
  <dcterms:created xsi:type="dcterms:W3CDTF">2024-07-11T20:16:00Z</dcterms:created>
  <dcterms:modified xsi:type="dcterms:W3CDTF">2024-07-12T07:21:00Z</dcterms:modified>
</cp:coreProperties>
</file>